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无烟党政机关标准和评分标准</w:t>
      </w:r>
    </w:p>
    <w:p>
      <w:pPr>
        <w:spacing w:line="560" w:lineRule="exact"/>
        <w:rPr>
          <w:rFonts w:eastAsia="黑体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一、无烟</w:t>
      </w:r>
      <w:r>
        <w:rPr>
          <w:rFonts w:hint="eastAsia" w:eastAsia="黑体"/>
          <w:kern w:val="0"/>
          <w:sz w:val="32"/>
          <w:szCs w:val="32"/>
        </w:rPr>
        <w:t>党政</w:t>
      </w:r>
      <w:r>
        <w:rPr>
          <w:rFonts w:eastAsia="黑体"/>
          <w:kern w:val="0"/>
          <w:sz w:val="32"/>
          <w:szCs w:val="32"/>
        </w:rPr>
        <w:t>机关标准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（一）成立创建无烟党政机关工作机构，将无烟党政机关建设工作纳入本单位日常管理。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1.本机关有职责明确的控烟领导小组。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2.各部门有职责明确的控烟工作负责人。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3.将控烟工作纳入本机关的工作计划，并有资金保障。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4.本机关领导班子成员都不吸烟。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（二）制定创建无烟环境工作计划及控烟考评制度。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1.建立健全控烟考评奖惩制度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2.有控烟考</w:t>
      </w:r>
      <w:r>
        <w:rPr>
          <w:rFonts w:hint="eastAsia" w:ascii="仿宋_GB2312" w:eastAsia="仿宋_GB2312"/>
          <w:kern w:val="0"/>
          <w:sz w:val="32"/>
          <w:szCs w:val="32"/>
        </w:rPr>
        <w:t>评</w:t>
      </w:r>
      <w:r>
        <w:rPr>
          <w:rFonts w:ascii="仿宋_GB2312" w:eastAsia="仿宋_GB2312"/>
          <w:kern w:val="0"/>
          <w:sz w:val="32"/>
          <w:szCs w:val="32"/>
        </w:rPr>
        <w:t>奖惩标准和控烟考</w:t>
      </w:r>
      <w:r>
        <w:rPr>
          <w:rFonts w:hint="eastAsia" w:ascii="仿宋_GB2312" w:eastAsia="仿宋_GB2312"/>
          <w:kern w:val="0"/>
          <w:sz w:val="32"/>
          <w:szCs w:val="32"/>
        </w:rPr>
        <w:t>评</w:t>
      </w:r>
      <w:r>
        <w:rPr>
          <w:rFonts w:ascii="仿宋_GB2312" w:eastAsia="仿宋_GB2312"/>
          <w:kern w:val="0"/>
          <w:sz w:val="32"/>
          <w:szCs w:val="32"/>
        </w:rPr>
        <w:t>奖惩记录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（三）所有室内区域全面禁止吸烟。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1.无人吸烟、无烟</w:t>
      </w:r>
      <w:r>
        <w:rPr>
          <w:rFonts w:hint="eastAsia" w:ascii="仿宋_GB2312" w:eastAsia="仿宋_GB2312"/>
          <w:kern w:val="0"/>
          <w:sz w:val="32"/>
          <w:szCs w:val="32"/>
        </w:rPr>
        <w:t>头</w:t>
      </w:r>
      <w:r>
        <w:rPr>
          <w:rFonts w:ascii="仿宋_GB2312" w:eastAsia="仿宋_GB2312"/>
          <w:kern w:val="0"/>
          <w:sz w:val="32"/>
          <w:szCs w:val="32"/>
        </w:rPr>
        <w:t>、无烟味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2.建筑物入口处有明确的</w:t>
      </w:r>
      <w:r>
        <w:rPr>
          <w:rFonts w:hint="eastAsia" w:ascii="仿宋_GB2312" w:eastAsia="仿宋_GB2312"/>
          <w:kern w:val="0"/>
          <w:sz w:val="32"/>
          <w:szCs w:val="32"/>
        </w:rPr>
        <w:t>禁止吸烟</w:t>
      </w:r>
      <w:r>
        <w:rPr>
          <w:rFonts w:ascii="仿宋_GB2312" w:eastAsia="仿宋_GB2312"/>
          <w:kern w:val="0"/>
          <w:sz w:val="32"/>
          <w:szCs w:val="32"/>
        </w:rPr>
        <w:t>提示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3.楼内有明显的禁烟标识，室内无烟具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4.室外可设吸烟区，且远离密集人群和必经通道，有明显的引导标识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（四）有控烟监督和巡查，及时制止并劝阻违规吸烟行为。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1.机关内设有控烟监督员和巡查员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2.对控烟监督员和巡查员进行相关培训，并有培训</w:t>
      </w:r>
      <w:r>
        <w:rPr>
          <w:rFonts w:hint="eastAsia" w:ascii="仿宋_GB2312" w:eastAsia="仿宋_GB2312"/>
          <w:kern w:val="0"/>
          <w:sz w:val="32"/>
          <w:szCs w:val="32"/>
        </w:rPr>
        <w:t>记</w:t>
      </w:r>
      <w:r>
        <w:rPr>
          <w:rFonts w:ascii="仿宋_GB2312" w:eastAsia="仿宋_GB2312"/>
          <w:kern w:val="0"/>
          <w:sz w:val="32"/>
          <w:szCs w:val="32"/>
        </w:rPr>
        <w:t>录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3.有控烟监督和巡查相关工作记录及值班表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（五）开展多种形式的控烟、戒烟宣传教育和服务。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1.有一定数量和种类的控烟宣传材料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2.有配合创建无烟环境的宣传内容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（六）机关职工履行劝阻吸烟行为的责任和义务。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1.有对职工进行控烟知识培训（包括劝阻技巧等），并有培训等记录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2.有劝阻工作相关记录和相关制度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（七）有鼓励和帮助吸烟职工戒烟的措施或活动。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1.掌握机构所有员工吸烟情况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2.对员工提供戒烟帮助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（八）单位辖区内禁止销售烟草制品，无烟草广告，无烟草赞助与促销活动。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1.机关内</w:t>
      </w:r>
      <w:r>
        <w:rPr>
          <w:rFonts w:hint="eastAsia" w:ascii="仿宋_GB2312" w:eastAsia="仿宋_GB2312"/>
          <w:kern w:val="0"/>
          <w:sz w:val="32"/>
          <w:szCs w:val="32"/>
        </w:rPr>
        <w:t>禁止</w:t>
      </w:r>
      <w:r>
        <w:rPr>
          <w:rFonts w:ascii="仿宋_GB2312" w:eastAsia="仿宋_GB2312"/>
          <w:kern w:val="0"/>
          <w:sz w:val="32"/>
          <w:szCs w:val="32"/>
        </w:rPr>
        <w:t>烟草广告、赞助和促销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2.商店、食堂和小卖部不出售烟草制品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540" w:lineRule="exact"/>
        <w:rPr>
          <w:rFonts w:eastAsia="黑体"/>
          <w:szCs w:val="32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20" w:lineRule="exact"/>
        <w:rPr>
          <w:rFonts w:eastAsia="黑体"/>
          <w:bCs/>
          <w:spacing w:val="-10"/>
          <w:szCs w:val="32"/>
        </w:rPr>
      </w:pPr>
    </w:p>
    <w:p>
      <w:pPr>
        <w:jc w:val="center"/>
        <w:rPr>
          <w:b/>
          <w:kern w:val="0"/>
          <w:sz w:val="44"/>
          <w:szCs w:val="44"/>
        </w:rPr>
      </w:pPr>
    </w:p>
    <w:p>
      <w:pPr>
        <w:jc w:val="center"/>
        <w:rPr>
          <w:b/>
          <w:kern w:val="0"/>
          <w:sz w:val="44"/>
          <w:szCs w:val="44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20" w:lineRule="exact"/>
        <w:rPr>
          <w:rFonts w:eastAsia="黑体"/>
          <w:bCs/>
          <w:spacing w:val="-10"/>
          <w:szCs w:val="32"/>
        </w:rPr>
      </w:pPr>
    </w:p>
    <w:p>
      <w:pPr>
        <w:spacing w:line="520" w:lineRule="exact"/>
        <w:rPr>
          <w:rFonts w:eastAsia="黑体"/>
          <w:bCs/>
          <w:spacing w:val="-10"/>
          <w:szCs w:val="32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Cs w:val="32"/>
        </w:rPr>
        <w:br w:type="page"/>
      </w:r>
      <w:r>
        <w:rPr>
          <w:rFonts w:hint="eastAsia" w:eastAsia="黑体"/>
          <w:kern w:val="0"/>
          <w:sz w:val="32"/>
          <w:szCs w:val="32"/>
        </w:rPr>
        <w:t>二</w:t>
      </w:r>
      <w:r>
        <w:rPr>
          <w:rFonts w:eastAsia="黑体"/>
          <w:kern w:val="0"/>
          <w:sz w:val="32"/>
          <w:szCs w:val="32"/>
        </w:rPr>
        <w:t>、无烟党政机关评分标准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378"/>
        <w:gridCol w:w="782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项目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评估标准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得分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ind w:left="105" w:hanging="105" w:hangingChars="5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一、组织领导</w:t>
            </w:r>
          </w:p>
          <w:p>
            <w:pPr>
              <w:spacing w:line="360" w:lineRule="exact"/>
              <w:ind w:left="105" w:hanging="105" w:hangingChars="5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（10分）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1.本机构有职责明确的控烟领导小组，2分；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听取汇报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2.各部门有职责明确的控烟工作负责人，2分；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3.将控烟工作纳入本单位的工作计划，2分，并有资金保障，1分；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4.本机构领导成员都不吸烟，3分；有1位吸烟成员扣1分，扣完为止；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二、控烟考评制度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（6分）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1.本机构有控烟考评奖惩制度，2分；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听取汇报 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2.有控烟考评奖惩标准，2分；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3.有控烟考评奖惩记录，2分； 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三、无烟环境布置及室内全面禁烟（40分）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1.本机构所有建筑物入口处有清晰明显的禁止吸烟提示，5分；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2.本机构所属管辖区域的等候厅、会议室、厕所、走廊、电梯、楼梯等区域内有明显的禁烟标识，10分；缺1处扣2分；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3.本机构室内场所完全禁止吸烟，21分；每发现1个烟头扣1分；发现吸烟者1次扣2分；每发现1个工作人员在室内吸烟扣5分；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4.设置室外吸烟区，且远离密集人群和必经通道，有明显的引导标识，4分；设置不符规范，扣2分，无引导标识，扣2分；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不设室外吸烟区，室外场所完全禁烟，管理方法等同室内禁烟场所，4分；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四、控烟监督巡查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（10分）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1.机构内设有控烟监督员和巡查员，3分；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现场考察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2.对控烟监督员和巡查员进行相关培训，并有培训记录，3分； 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3.有控烟监督和巡查相关工作记录及值班表，4分；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五、控烟宣传教育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（10分）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1.有一定数量和种类的控烟宣传形式，如新媒体、电视、展板、宣传栏、海报、折页、标语等，至少3种，6分；少1种扣2分；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现场考察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2.开展控烟宣传活动：讲座、咨询、沙龙、戒烟大赛、控烟知识竞赛等，每年至少2次，4分；少1次扣2分；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六、控烟劝阻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（10分）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1.有明确的全体职工劝阻吸烟的责任要求，并制定相关制度，4分； 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现场考察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2.工作人员及时劝阻吸烟，6分；有工作人员在场的吸烟行为未被劝阻，扣6分；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七、为员工提供戒烟帮助（8分）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1.掌握机构所有员工吸烟情况，4分；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听取汇报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2.为员工提供戒烟帮助，4分；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八、禁止出售烟草产品、禁止烟草广告和赞助（6分）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1.本机构内商店、小卖部、食堂等不出售烟草制品，3分，发现扣3分；本机构禁止烟草广告和烟草赞助，3分，发现扣6分。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现场考察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总分（100分）</w:t>
            </w:r>
          </w:p>
        </w:tc>
        <w:tc>
          <w:tcPr>
            <w:tcW w:w="6378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520" w:lineRule="exact"/>
        <w:ind w:left="-899" w:leftChars="-428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eastAsia="黑体"/>
          <w:b/>
          <w:spacing w:val="-10"/>
          <w:sz w:val="24"/>
        </w:rPr>
        <w:t xml:space="preserve">     注：总分为100分，80分以上达标；八项中如有一项得0分为不达</w:t>
      </w:r>
      <w:r>
        <w:rPr>
          <w:rFonts w:hint="eastAsia" w:eastAsia="黑体"/>
          <w:b/>
          <w:spacing w:val="-10"/>
          <w:sz w:val="24"/>
          <w:lang w:eastAsia="zh-CN"/>
        </w:rPr>
        <w:t>。</w:t>
      </w: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701" w:right="1418" w:bottom="1417" w:left="1701" w:header="851" w:footer="992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065997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4"/>
                        <w:szCs w:val="24"/>
                      </w:rPr>
                      <w:id w:val="10659975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5998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5998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CA"/>
    <w:rsid w:val="00001647"/>
    <w:rsid w:val="000052CF"/>
    <w:rsid w:val="00147BCB"/>
    <w:rsid w:val="00160EE6"/>
    <w:rsid w:val="001D35B7"/>
    <w:rsid w:val="00222504"/>
    <w:rsid w:val="0023224F"/>
    <w:rsid w:val="00261AA6"/>
    <w:rsid w:val="00271BDC"/>
    <w:rsid w:val="002737A2"/>
    <w:rsid w:val="002846D6"/>
    <w:rsid w:val="002E4144"/>
    <w:rsid w:val="00341ACE"/>
    <w:rsid w:val="003725D8"/>
    <w:rsid w:val="00394364"/>
    <w:rsid w:val="003A036B"/>
    <w:rsid w:val="003D4779"/>
    <w:rsid w:val="003F5CED"/>
    <w:rsid w:val="003F69CA"/>
    <w:rsid w:val="00415C2B"/>
    <w:rsid w:val="00483707"/>
    <w:rsid w:val="004A2C0E"/>
    <w:rsid w:val="004D04CF"/>
    <w:rsid w:val="00511F71"/>
    <w:rsid w:val="005747D7"/>
    <w:rsid w:val="005B6947"/>
    <w:rsid w:val="005E178E"/>
    <w:rsid w:val="006E1E57"/>
    <w:rsid w:val="006F5579"/>
    <w:rsid w:val="00825CCC"/>
    <w:rsid w:val="008766C0"/>
    <w:rsid w:val="00885B0D"/>
    <w:rsid w:val="008D61ED"/>
    <w:rsid w:val="008E5251"/>
    <w:rsid w:val="00965C20"/>
    <w:rsid w:val="009913A5"/>
    <w:rsid w:val="009A2842"/>
    <w:rsid w:val="009D1189"/>
    <w:rsid w:val="00A06760"/>
    <w:rsid w:val="00A578CA"/>
    <w:rsid w:val="00A81123"/>
    <w:rsid w:val="00A85185"/>
    <w:rsid w:val="00B82F95"/>
    <w:rsid w:val="00B86CB7"/>
    <w:rsid w:val="00BA657D"/>
    <w:rsid w:val="00C379C2"/>
    <w:rsid w:val="00CF09E7"/>
    <w:rsid w:val="00D720FD"/>
    <w:rsid w:val="00DC71DB"/>
    <w:rsid w:val="00DD4E1C"/>
    <w:rsid w:val="00E036E7"/>
    <w:rsid w:val="00E3006A"/>
    <w:rsid w:val="00E5120D"/>
    <w:rsid w:val="00E56426"/>
    <w:rsid w:val="00E6487A"/>
    <w:rsid w:val="00EF7F74"/>
    <w:rsid w:val="00F1669E"/>
    <w:rsid w:val="00F33CF8"/>
    <w:rsid w:val="00F34FC1"/>
    <w:rsid w:val="00F50D9A"/>
    <w:rsid w:val="00F65AA1"/>
    <w:rsid w:val="0A4E2847"/>
    <w:rsid w:val="1210659D"/>
    <w:rsid w:val="670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0E462-4DEE-4EFA-B491-E464394CC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827</Words>
  <Characters>4719</Characters>
  <Lines>39</Lines>
  <Paragraphs>11</Paragraphs>
  <TotalTime>0</TotalTime>
  <ScaleCrop>false</ScaleCrop>
  <LinksUpToDate>false</LinksUpToDate>
  <CharactersWithSpaces>5535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2020-06-16T09:39:00Z</dcterms:created>
  <dc:creator>蒙南新</dc:creator>
  <cp:lastModifiedBy>珄</cp:lastModifiedBy>
  <cp:lastPrinted>2020-07-02T03:55:00Z</cp:lastPrinted>
  <dcterms:modified xsi:type="dcterms:W3CDTF">2021-11-25T03:59:53Z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0FF8AB6DE9C54FC4AF45038AD4D2FC75</vt:lpwstr>
  </property>
</Properties>
</file>