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imes New Roman" w:hAnsi="Times New Roman" w:eastAsia="仿宋_GB2312" w:cs="Times New Roman"/>
          <w:sz w:val="32"/>
          <w:szCs w:val="32"/>
        </w:rPr>
      </w:pPr>
      <w:bookmarkStart w:id="0" w:name="TITLE"/>
      <w:bookmarkEnd w:id="0"/>
      <w:bookmarkStart w:id="1" w:name="CONTENT"/>
      <w:bookmarkEnd w:id="1"/>
      <w:bookmarkStart w:id="2" w:name="WHNUM"/>
      <w:bookmarkEnd w:id="2"/>
      <w:r>
        <w:rPr>
          <w:rFonts w:hint="default" w:ascii="Times New Roman" w:hAnsi="Times New Roman" w:eastAsia="仿宋" w:cs="Times New Roman"/>
          <w:color w:val="000000"/>
          <w:sz w:val="32"/>
          <w:szCs w:val="32"/>
        </w:rPr>
        <w:t xml:space="preserve"> </w:t>
      </w:r>
      <w:r>
        <w:rPr>
          <w:rFonts w:hint="default" w:ascii="Times New Roman" w:hAnsi="Times New Roman" w:cs="Times New Roman"/>
        </w:rPr>
        <w:drawing>
          <wp:inline distT="0" distB="0" distL="114300" distR="114300">
            <wp:extent cx="1447800" cy="905510"/>
            <wp:effectExtent l="0" t="0" r="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447800" cy="905510"/>
                    </a:xfrm>
                    <a:prstGeom prst="rect">
                      <a:avLst/>
                    </a:prstGeom>
                    <a:noFill/>
                    <a:ln>
                      <a:noFill/>
                    </a:ln>
                  </pic:spPr>
                </pic:pic>
              </a:graphicData>
            </a:graphic>
          </wp:inline>
        </w:drawing>
      </w:r>
    </w:p>
    <w:p>
      <w:pPr>
        <w:jc w:val="center"/>
        <w:rPr>
          <w:rFonts w:hint="default" w:ascii="Times New Roman" w:hAnsi="Times New Roman" w:eastAsia="仿宋_GB2312" w:cs="Times New Roman"/>
          <w:sz w:val="32"/>
          <w:szCs w:val="32"/>
        </w:rPr>
      </w:pPr>
      <w:r>
        <w:rPr>
          <w:rFonts w:hint="default" w:ascii="Times New Roman" w:hAnsi="Times New Roman" w:cs="Times New Roman"/>
          <w:b/>
          <w:sz w:val="44"/>
          <w:szCs w:val="44"/>
        </w:rPr>
        <mc:AlternateContent>
          <mc:Choice Requires="wpg">
            <w:drawing>
              <wp:anchor distT="0" distB="0" distL="114300" distR="114300" simplePos="0" relativeHeight="251658240" behindDoc="0" locked="0" layoutInCell="1" allowOverlap="1">
                <wp:simplePos x="0" y="0"/>
                <wp:positionH relativeFrom="column">
                  <wp:posOffset>-42545</wp:posOffset>
                </wp:positionH>
                <wp:positionV relativeFrom="paragraph">
                  <wp:posOffset>215900</wp:posOffset>
                </wp:positionV>
                <wp:extent cx="5690235" cy="2682240"/>
                <wp:effectExtent l="0" t="0" r="0" b="22225"/>
                <wp:wrapNone/>
                <wp:docPr id="3" name="组合 3"/>
                <wp:cNvGraphicFramePr/>
                <a:graphic xmlns:a="http://schemas.openxmlformats.org/drawingml/2006/main">
                  <a:graphicData uri="http://schemas.microsoft.com/office/word/2010/wordprocessingGroup">
                    <wpg:wgp>
                      <wpg:cNvGrpSpPr/>
                      <wpg:grpSpPr>
                        <a:xfrm>
                          <a:off x="0" y="0"/>
                          <a:ext cx="5690235" cy="2682147"/>
                          <a:chOff x="1583" y="2961"/>
                          <a:chExt cx="8961" cy="3789"/>
                        </a:xfrm>
                        <a:effectLst/>
                      </wpg:grpSpPr>
                      <wps:wsp>
                        <wps:cNvPr id="4" name="直接连接符 2"/>
                        <wps:cNvCnPr/>
                        <wps:spPr>
                          <a:xfrm>
                            <a:off x="1583" y="6750"/>
                            <a:ext cx="8844" cy="0"/>
                          </a:xfrm>
                          <a:prstGeom prst="line">
                            <a:avLst/>
                          </a:prstGeom>
                          <a:ln w="44450" cap="flat" cmpd="sng">
                            <a:solidFill>
                              <a:srgbClr val="FF0000"/>
                            </a:solidFill>
                            <a:prstDash val="solid"/>
                            <a:headEnd type="none" w="med" len="med"/>
                            <a:tailEnd type="none" w="med" len="med"/>
                          </a:ln>
                          <a:effectLst/>
                        </wps:spPr>
                        <wps:bodyPr upright="1"/>
                      </wps:wsp>
                      <wps:wsp>
                        <wps:cNvPr id="6" name="矩形 3"/>
                        <wps:cNvSpPr/>
                        <wps:spPr>
                          <a:xfrm>
                            <a:off x="2903" y="2961"/>
                            <a:ext cx="6635" cy="985"/>
                          </a:xfrm>
                          <a:prstGeom prst="rect">
                            <a:avLst/>
                          </a:prstGeom>
                          <a:noFill/>
                          <a:ln w="9525">
                            <a:noFill/>
                          </a:ln>
                          <a:effectLst/>
                        </wps:spPr>
                        <wps:txbx>
                          <w:txbxContent>
                            <w:p>
                              <w:pPr>
                                <w:jc w:val="both"/>
                                <w:rPr>
                                  <w:rFonts w:hint="default" w:ascii="宋体" w:hAnsi="宋体" w:eastAsia="方正小标宋简体"/>
                                  <w:b/>
                                  <w:lang w:val="en-US" w:eastAsia="zh-CN"/>
                                </w:rPr>
                              </w:pPr>
                              <w:r>
                                <w:rPr>
                                  <w:rFonts w:hint="eastAsia" w:ascii="方正小标宋简体" w:hAnsi="方正小标宋简体" w:eastAsia="方正小标宋简体" w:cs="方正小标宋简体"/>
                                  <w:bCs/>
                                  <w:color w:val="FF0000"/>
                                  <w:spacing w:val="0"/>
                                  <w:sz w:val="60"/>
                                  <w:szCs w:val="60"/>
                                </w:rPr>
                                <w:t>来宾市</w:t>
                              </w:r>
                              <w:r>
                                <w:rPr>
                                  <w:rFonts w:hint="eastAsia" w:ascii="方正小标宋简体" w:hAnsi="方正小标宋简体" w:eastAsia="方正小标宋简体" w:cs="方正小标宋简体"/>
                                  <w:bCs/>
                                  <w:color w:val="FF0000"/>
                                  <w:spacing w:val="0"/>
                                  <w:sz w:val="60"/>
                                  <w:szCs w:val="60"/>
                                  <w:lang w:val="en-US" w:eastAsia="zh-CN"/>
                                </w:rPr>
                                <w:t>市场监督管理局</w:t>
                              </w:r>
                            </w:p>
                          </w:txbxContent>
                        </wps:txbx>
                        <wps:bodyPr upright="1"/>
                      </wps:wsp>
                      <wps:wsp>
                        <wps:cNvPr id="7" name="矩形 4"/>
                        <wps:cNvSpPr/>
                        <wps:spPr>
                          <a:xfrm>
                            <a:off x="1649" y="4183"/>
                            <a:ext cx="8895" cy="1248"/>
                          </a:xfrm>
                          <a:prstGeom prst="rect">
                            <a:avLst/>
                          </a:prstGeom>
                          <a:noFill/>
                          <a:ln w="9525">
                            <a:noFill/>
                          </a:ln>
                          <a:effectLst/>
                        </wps:spPr>
                        <wps:txbx>
                          <w:txbxContent>
                            <w:p>
                              <w:pPr>
                                <w:pStyle w:val="6"/>
                                <w:rPr>
                                  <w:rFonts w:ascii="宋体" w:hAnsi="宋体" w:eastAsia="宋体"/>
                                  <w:spacing w:val="-20"/>
                                  <w:w w:val="100"/>
                                </w:rPr>
                              </w:pPr>
                              <w:r>
                                <w:rPr>
                                  <w:rFonts w:hint="eastAsia" w:ascii="方正小标宋简体" w:hAnsi="方正小标宋简体" w:eastAsia="方正小标宋简体" w:cs="方正小标宋简体"/>
                                  <w:b w:val="0"/>
                                  <w:bCs w:val="0"/>
                                  <w:spacing w:val="28"/>
                                  <w:w w:val="100"/>
                                  <w:sz w:val="100"/>
                                  <w:szCs w:val="100"/>
                                </w:rPr>
                                <w:t>办</w:t>
                              </w:r>
                              <w:r>
                                <w:rPr>
                                  <w:rFonts w:hint="eastAsia" w:ascii="方正小标宋简体" w:hAnsi="方正小标宋简体" w:eastAsia="方正小标宋简体" w:cs="方正小标宋简体"/>
                                  <w:b w:val="0"/>
                                  <w:bCs w:val="0"/>
                                  <w:spacing w:val="28"/>
                                  <w:w w:val="100"/>
                                  <w:sz w:val="100"/>
                                  <w:szCs w:val="100"/>
                                  <w:lang w:val="en-US" w:eastAsia="zh-CN"/>
                                </w:rPr>
                                <w:t xml:space="preserve"> </w:t>
                              </w:r>
                              <w:r>
                                <w:rPr>
                                  <w:rFonts w:hint="eastAsia" w:ascii="方正小标宋简体" w:hAnsi="方正小标宋简体" w:eastAsia="方正小标宋简体" w:cs="方正小标宋简体"/>
                                  <w:b w:val="0"/>
                                  <w:bCs w:val="0"/>
                                  <w:spacing w:val="28"/>
                                  <w:w w:val="100"/>
                                  <w:sz w:val="100"/>
                                  <w:szCs w:val="100"/>
                                </w:rPr>
                                <w:t>公</w:t>
                              </w:r>
                              <w:r>
                                <w:rPr>
                                  <w:rFonts w:hint="eastAsia" w:ascii="方正小标宋简体" w:hAnsi="方正小标宋简体" w:eastAsia="方正小标宋简体" w:cs="方正小标宋简体"/>
                                  <w:b w:val="0"/>
                                  <w:bCs w:val="0"/>
                                  <w:spacing w:val="28"/>
                                  <w:w w:val="100"/>
                                  <w:sz w:val="100"/>
                                  <w:szCs w:val="100"/>
                                  <w:lang w:val="en-US" w:eastAsia="zh-CN"/>
                                </w:rPr>
                                <w:t xml:space="preserve"> </w:t>
                              </w:r>
                              <w:r>
                                <w:rPr>
                                  <w:rFonts w:hint="eastAsia" w:ascii="方正小标宋简体" w:hAnsi="方正小标宋简体" w:eastAsia="方正小标宋简体" w:cs="方正小标宋简体"/>
                                  <w:b w:val="0"/>
                                  <w:bCs w:val="0"/>
                                  <w:spacing w:val="28"/>
                                  <w:w w:val="100"/>
                                  <w:sz w:val="100"/>
                                  <w:szCs w:val="100"/>
                                </w:rPr>
                                <w:t>室</w:t>
                              </w:r>
                              <w:r>
                                <w:rPr>
                                  <w:rFonts w:hint="eastAsia" w:ascii="方正小标宋简体" w:hAnsi="方正小标宋简体" w:eastAsia="方正小标宋简体" w:cs="方正小标宋简体"/>
                                  <w:b w:val="0"/>
                                  <w:bCs w:val="0"/>
                                  <w:spacing w:val="28"/>
                                  <w:w w:val="100"/>
                                  <w:sz w:val="100"/>
                                  <w:szCs w:val="100"/>
                                  <w:lang w:val="en-US" w:eastAsia="zh-CN"/>
                                </w:rPr>
                                <w:t xml:space="preserve"> </w:t>
                              </w:r>
                              <w:r>
                                <w:rPr>
                                  <w:rFonts w:hint="eastAsia" w:ascii="方正小标宋简体" w:hAnsi="方正小标宋简体" w:eastAsia="方正小标宋简体" w:cs="方正小标宋简体"/>
                                  <w:b w:val="0"/>
                                  <w:bCs w:val="0"/>
                                  <w:spacing w:val="28"/>
                                  <w:w w:val="100"/>
                                  <w:sz w:val="100"/>
                                  <w:szCs w:val="100"/>
                                </w:rPr>
                                <w:t>文</w:t>
                              </w:r>
                              <w:r>
                                <w:rPr>
                                  <w:rFonts w:hint="eastAsia" w:ascii="方正小标宋简体" w:hAnsi="方正小标宋简体" w:eastAsia="方正小标宋简体" w:cs="方正小标宋简体"/>
                                  <w:b w:val="0"/>
                                  <w:bCs w:val="0"/>
                                  <w:spacing w:val="28"/>
                                  <w:w w:val="100"/>
                                  <w:sz w:val="100"/>
                                  <w:szCs w:val="100"/>
                                  <w:lang w:val="en-US" w:eastAsia="zh-CN"/>
                                </w:rPr>
                                <w:t xml:space="preserve"> </w:t>
                              </w:r>
                              <w:r>
                                <w:rPr>
                                  <w:rFonts w:hint="eastAsia" w:ascii="方正小标宋简体" w:hAnsi="方正小标宋简体" w:eastAsia="方正小标宋简体" w:cs="方正小标宋简体"/>
                                  <w:b w:val="0"/>
                                  <w:bCs w:val="0"/>
                                  <w:spacing w:val="28"/>
                                  <w:w w:val="100"/>
                                  <w:sz w:val="100"/>
                                  <w:szCs w:val="100"/>
                                </w:rPr>
                                <w:t>件</w:t>
                              </w:r>
                            </w:p>
                            <w:p/>
                          </w:txbxContent>
                        </wps:txbx>
                        <wps:bodyPr upright="1"/>
                      </wps:wsp>
                    </wpg:wgp>
                  </a:graphicData>
                </a:graphic>
              </wp:anchor>
            </w:drawing>
          </mc:Choice>
          <mc:Fallback>
            <w:pict>
              <v:group id="_x0000_s1026" o:spid="_x0000_s1026" o:spt="203" style="position:absolute;left:0pt;margin-left:-3.35pt;margin-top:17pt;height:211.2pt;width:448.05pt;z-index:251658240;mso-width-relative:page;mso-height-relative:page;" coordorigin="1583,2961" coordsize="8961,3789" o:gfxdata="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BYAAABkcnMvUEsBAhQAFAAAAAgAh07iQP4yfI7aAAAACQEAAA8AAAAAAAAAAQAg&#10;AAAAOAAAAGRycy9kb3ducmV2LnhtbFBLAQIUABQAAAAIAIdO4kDB+k3i2gIAANwHAAAOAAAAAAAA&#10;AAEAIAAAAD8BAABkcnMvZTJvRG9jLnhtbFBLBQYAAAAABgAGAFkBAACLBgAAAAA=&#10;">
                <o:lock v:ext="edit" aspectratio="f"/>
                <v:line id="直接连接符 2" o:spid="_x0000_s1026" o:spt="20" style="position:absolute;left:1583;top:6750;height:0;width:8844;" filled="f" stroked="t" coordsize="21600,21600" o:gfxdata="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2pwZS7AAAA2gAAAA8AAAAAAAAAAQAgAAAAOAAAAGRycy9kb3ducmV2Lnht&#10;bFBLAQIUABQAAAAIAIdO4kAzLwWeOwAAADkAAAAQAAAAAAAAAAEAIAAAACABAABkcnMvc2hhcGV4&#10;bWwueG1sUEsFBgAAAAAGAAYAWwEAAMoDAAAAAA==&#10;">
                  <v:fill on="f" focussize="0,0"/>
                  <v:stroke weight="3.5pt" color="#FF0000" joinstyle="round"/>
                  <v:imagedata o:title=""/>
                  <o:lock v:ext="edit" aspectratio="f"/>
                </v:line>
                <v:rect id="矩形 3" o:spid="_x0000_s1026" o:spt="1" style="position:absolute;left:2903;top:2961;height:985;width:6635;" filled="f" stroked="f" coordsize="21600,21600" o:gfxdata="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D0bE5vAAAANoAAAAPAAAAAAAAAAEAIAAAADgAAABkcnMvZG93bnJldi54&#10;bWxQSwECFAAUAAAACACHTuJAMy8FnjsAAAA5AAAAEAAAAAAAAAABACAAAAAhAQAAZHJzL3NoYXBl&#10;eG1sLnhtbFBLBQYAAAAABgAGAFsBAADLAwAAAAA=&#10;">
                  <v:fill on="f" focussize="0,0"/>
                  <v:stroke on="f"/>
                  <v:imagedata o:title=""/>
                  <o:lock v:ext="edit" aspectratio="f"/>
                  <v:textbox>
                    <w:txbxContent>
                      <w:p>
                        <w:pPr>
                          <w:jc w:val="both"/>
                          <w:rPr>
                            <w:rFonts w:hint="default" w:ascii="宋体" w:hAnsi="宋体" w:eastAsia="方正小标宋简体"/>
                            <w:b/>
                            <w:lang w:val="en-US" w:eastAsia="zh-CN"/>
                          </w:rPr>
                        </w:pPr>
                        <w:r>
                          <w:rPr>
                            <w:rFonts w:hint="eastAsia" w:ascii="方正小标宋简体" w:hAnsi="方正小标宋简体" w:eastAsia="方正小标宋简体" w:cs="方正小标宋简体"/>
                            <w:bCs/>
                            <w:color w:val="FF0000"/>
                            <w:spacing w:val="0"/>
                            <w:sz w:val="60"/>
                            <w:szCs w:val="60"/>
                          </w:rPr>
                          <w:t>来宾市</w:t>
                        </w:r>
                        <w:r>
                          <w:rPr>
                            <w:rFonts w:hint="eastAsia" w:ascii="方正小标宋简体" w:hAnsi="方正小标宋简体" w:eastAsia="方正小标宋简体" w:cs="方正小标宋简体"/>
                            <w:bCs/>
                            <w:color w:val="FF0000"/>
                            <w:spacing w:val="0"/>
                            <w:sz w:val="60"/>
                            <w:szCs w:val="60"/>
                            <w:lang w:val="en-US" w:eastAsia="zh-CN"/>
                          </w:rPr>
                          <w:t>市场监督管理局</w:t>
                        </w:r>
                      </w:p>
                    </w:txbxContent>
                  </v:textbox>
                </v:rect>
                <v:rect id="矩形 4" o:spid="_x0000_s1026" o:spt="1" style="position:absolute;left:1649;top:4183;height:1248;width:8895;" filled="f" stroked="f" coordsize="21600,21600" o:gfxdata="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J0Uor0AAADaAAAADwAAAAAAAAABACAAAAA4AAAAZHJzL2Rvd25yZXYu&#10;eG1sUEsBAhQAFAAAAAgAh07iQDMvBZ47AAAAOQAAABAAAAAAAAAAAQAgAAAAIgEAAGRycy9zaGFw&#10;ZXhtbC54bWxQSwUGAAAAAAYABgBbAQAAzAMAAAAA&#10;">
                  <v:fill on="f" focussize="0,0"/>
                  <v:stroke on="f"/>
                  <v:imagedata o:title=""/>
                  <o:lock v:ext="edit" aspectratio="f"/>
                  <v:textbox>
                    <w:txbxContent>
                      <w:p>
                        <w:pPr>
                          <w:pStyle w:val="6"/>
                          <w:rPr>
                            <w:rFonts w:ascii="宋体" w:hAnsi="宋体" w:eastAsia="宋体"/>
                            <w:spacing w:val="-20"/>
                            <w:w w:val="100"/>
                          </w:rPr>
                        </w:pPr>
                        <w:r>
                          <w:rPr>
                            <w:rFonts w:hint="eastAsia" w:ascii="方正小标宋简体" w:hAnsi="方正小标宋简体" w:eastAsia="方正小标宋简体" w:cs="方正小标宋简体"/>
                            <w:b w:val="0"/>
                            <w:bCs w:val="0"/>
                            <w:spacing w:val="28"/>
                            <w:w w:val="100"/>
                            <w:sz w:val="100"/>
                            <w:szCs w:val="100"/>
                          </w:rPr>
                          <w:t>办</w:t>
                        </w:r>
                        <w:r>
                          <w:rPr>
                            <w:rFonts w:hint="eastAsia" w:ascii="方正小标宋简体" w:hAnsi="方正小标宋简体" w:eastAsia="方正小标宋简体" w:cs="方正小标宋简体"/>
                            <w:b w:val="0"/>
                            <w:bCs w:val="0"/>
                            <w:spacing w:val="28"/>
                            <w:w w:val="100"/>
                            <w:sz w:val="100"/>
                            <w:szCs w:val="100"/>
                            <w:lang w:val="en-US" w:eastAsia="zh-CN"/>
                          </w:rPr>
                          <w:t xml:space="preserve"> </w:t>
                        </w:r>
                        <w:r>
                          <w:rPr>
                            <w:rFonts w:hint="eastAsia" w:ascii="方正小标宋简体" w:hAnsi="方正小标宋简体" w:eastAsia="方正小标宋简体" w:cs="方正小标宋简体"/>
                            <w:b w:val="0"/>
                            <w:bCs w:val="0"/>
                            <w:spacing w:val="28"/>
                            <w:w w:val="100"/>
                            <w:sz w:val="100"/>
                            <w:szCs w:val="100"/>
                          </w:rPr>
                          <w:t>公</w:t>
                        </w:r>
                        <w:r>
                          <w:rPr>
                            <w:rFonts w:hint="eastAsia" w:ascii="方正小标宋简体" w:hAnsi="方正小标宋简体" w:eastAsia="方正小标宋简体" w:cs="方正小标宋简体"/>
                            <w:b w:val="0"/>
                            <w:bCs w:val="0"/>
                            <w:spacing w:val="28"/>
                            <w:w w:val="100"/>
                            <w:sz w:val="100"/>
                            <w:szCs w:val="100"/>
                            <w:lang w:val="en-US" w:eastAsia="zh-CN"/>
                          </w:rPr>
                          <w:t xml:space="preserve"> </w:t>
                        </w:r>
                        <w:r>
                          <w:rPr>
                            <w:rFonts w:hint="eastAsia" w:ascii="方正小标宋简体" w:hAnsi="方正小标宋简体" w:eastAsia="方正小标宋简体" w:cs="方正小标宋简体"/>
                            <w:b w:val="0"/>
                            <w:bCs w:val="0"/>
                            <w:spacing w:val="28"/>
                            <w:w w:val="100"/>
                            <w:sz w:val="100"/>
                            <w:szCs w:val="100"/>
                          </w:rPr>
                          <w:t>室</w:t>
                        </w:r>
                        <w:r>
                          <w:rPr>
                            <w:rFonts w:hint="eastAsia" w:ascii="方正小标宋简体" w:hAnsi="方正小标宋简体" w:eastAsia="方正小标宋简体" w:cs="方正小标宋简体"/>
                            <w:b w:val="0"/>
                            <w:bCs w:val="0"/>
                            <w:spacing w:val="28"/>
                            <w:w w:val="100"/>
                            <w:sz w:val="100"/>
                            <w:szCs w:val="100"/>
                            <w:lang w:val="en-US" w:eastAsia="zh-CN"/>
                          </w:rPr>
                          <w:t xml:space="preserve"> </w:t>
                        </w:r>
                        <w:r>
                          <w:rPr>
                            <w:rFonts w:hint="eastAsia" w:ascii="方正小标宋简体" w:hAnsi="方正小标宋简体" w:eastAsia="方正小标宋简体" w:cs="方正小标宋简体"/>
                            <w:b w:val="0"/>
                            <w:bCs w:val="0"/>
                            <w:spacing w:val="28"/>
                            <w:w w:val="100"/>
                            <w:sz w:val="100"/>
                            <w:szCs w:val="100"/>
                          </w:rPr>
                          <w:t>文</w:t>
                        </w:r>
                        <w:r>
                          <w:rPr>
                            <w:rFonts w:hint="eastAsia" w:ascii="方正小标宋简体" w:hAnsi="方正小标宋简体" w:eastAsia="方正小标宋简体" w:cs="方正小标宋简体"/>
                            <w:b w:val="0"/>
                            <w:bCs w:val="0"/>
                            <w:spacing w:val="28"/>
                            <w:w w:val="100"/>
                            <w:sz w:val="100"/>
                            <w:szCs w:val="100"/>
                            <w:lang w:val="en-US" w:eastAsia="zh-CN"/>
                          </w:rPr>
                          <w:t xml:space="preserve"> </w:t>
                        </w:r>
                        <w:r>
                          <w:rPr>
                            <w:rFonts w:hint="eastAsia" w:ascii="方正小标宋简体" w:hAnsi="方正小标宋简体" w:eastAsia="方正小标宋简体" w:cs="方正小标宋简体"/>
                            <w:b w:val="0"/>
                            <w:bCs w:val="0"/>
                            <w:spacing w:val="28"/>
                            <w:w w:val="100"/>
                            <w:sz w:val="100"/>
                            <w:szCs w:val="100"/>
                          </w:rPr>
                          <w:t>件</w:t>
                        </w:r>
                      </w:p>
                      <w:p/>
                    </w:txbxContent>
                  </v:textbox>
                </v:rect>
              </v:group>
            </w:pict>
          </mc:Fallback>
        </mc:AlternateConten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来市监办发〔202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jc w:val="center"/>
        <w:textAlignment w:val="baseline"/>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来宾市市场监督管理局办公室关于2024年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jc w:val="center"/>
        <w:textAlignment w:val="baseline"/>
        <w:rPr>
          <w:rFonts w:ascii="Times New Roman" w:hAnsi="Times New Roman" w:eastAsia="仿宋_GB2312"/>
          <w:color w:val="auto"/>
          <w:spacing w:val="0"/>
          <w:sz w:val="32"/>
          <w:szCs w:val="32"/>
        </w:rPr>
      </w:pPr>
      <w:r>
        <w:rPr>
          <w:rFonts w:hint="eastAsia" w:ascii="方正小标宋简体" w:hAnsi="方正小标宋简体" w:eastAsia="方正小标宋简体" w:cs="方正小标宋简体"/>
          <w:color w:val="auto"/>
          <w:spacing w:val="0"/>
          <w:sz w:val="44"/>
          <w:szCs w:val="44"/>
        </w:rPr>
        <w:t>来宾市重点工业产品质量监督抽查情况的通报</w:t>
      </w:r>
      <w:r>
        <w:rPr>
          <w:rFonts w:ascii="Times New Roman" w:hAnsi="Times New Roman" w:eastAsia="仿宋_GB2312"/>
          <w:color w:val="auto"/>
          <w:spacing w:val="0"/>
          <w:kern w:val="0"/>
          <w:sz w:val="32"/>
          <w:szCs w:val="32"/>
          <w:lang w:bidi="ar"/>
        </w:rPr>
        <w:fldChar w:fldCharType="begin"/>
      </w:r>
      <w:r>
        <w:rPr>
          <w:rFonts w:ascii="Times New Roman" w:hAnsi="Times New Roman" w:eastAsia="仿宋_GB2312"/>
          <w:color w:val="auto"/>
          <w:spacing w:val="0"/>
          <w:kern w:val="0"/>
          <w:sz w:val="32"/>
          <w:szCs w:val="32"/>
          <w:lang w:bidi="ar"/>
        </w:rPr>
        <w:instrText xml:space="preserve"> HYPERLINK "http://www.gxqts.gov.cn/zdlyxxgk/zlgg/2019-02/201902191647595902.html" \o "分享到微信" </w:instrText>
      </w:r>
      <w:r>
        <w:rPr>
          <w:rFonts w:ascii="Times New Roman" w:hAnsi="Times New Roman" w:eastAsia="仿宋_GB2312"/>
          <w:color w:val="auto"/>
          <w:spacing w:val="0"/>
          <w:kern w:val="0"/>
          <w:sz w:val="32"/>
          <w:szCs w:val="32"/>
          <w:lang w:bidi="ar"/>
        </w:rPr>
        <w:fldChar w:fldCharType="separate"/>
      </w:r>
      <w:r>
        <w:rPr>
          <w:rFonts w:ascii="Times New Roman" w:hAnsi="Times New Roman" w:eastAsia="仿宋_GB2312"/>
          <w:color w:val="auto"/>
          <w:spacing w:val="0"/>
          <w:kern w:val="0"/>
          <w:sz w:val="32"/>
          <w:szCs w:val="32"/>
          <w:lang w:bidi="ar"/>
        </w:rPr>
        <w:fldChar w:fldCharType="end"/>
      </w:r>
      <w:r>
        <w:rPr>
          <w:rFonts w:ascii="Times New Roman" w:hAnsi="Times New Roman" w:eastAsia="仿宋_GB2312"/>
          <w:color w:val="auto"/>
          <w:spacing w:val="0"/>
          <w:kern w:val="0"/>
          <w:sz w:val="32"/>
          <w:szCs w:val="32"/>
          <w:lang w:bidi="ar"/>
        </w:rPr>
        <w:fldChar w:fldCharType="begin"/>
      </w:r>
      <w:r>
        <w:rPr>
          <w:rFonts w:ascii="Times New Roman" w:hAnsi="Times New Roman" w:eastAsia="仿宋_GB2312"/>
          <w:color w:val="auto"/>
          <w:spacing w:val="0"/>
          <w:kern w:val="0"/>
          <w:sz w:val="32"/>
          <w:szCs w:val="32"/>
          <w:lang w:bidi="ar"/>
        </w:rPr>
        <w:instrText xml:space="preserve"> HYPERLINK "http://www.gxqts.gov.cn/zdlyxxgk/zlgg/2019-02/201902191647595902.html" \o "分享到人人网" </w:instrText>
      </w:r>
      <w:r>
        <w:rPr>
          <w:rFonts w:ascii="Times New Roman" w:hAnsi="Times New Roman" w:eastAsia="仿宋_GB2312"/>
          <w:color w:val="auto"/>
          <w:spacing w:val="0"/>
          <w:kern w:val="0"/>
          <w:sz w:val="32"/>
          <w:szCs w:val="32"/>
          <w:lang w:bidi="ar"/>
        </w:rPr>
        <w:fldChar w:fldCharType="separate"/>
      </w:r>
      <w:r>
        <w:rPr>
          <w:rFonts w:ascii="Times New Roman" w:hAnsi="Times New Roman" w:eastAsia="仿宋_GB2312"/>
          <w:color w:val="auto"/>
          <w:spacing w:val="0"/>
          <w:kern w:val="0"/>
          <w:sz w:val="32"/>
          <w:szCs w:val="32"/>
          <w:lang w:bidi="ar"/>
        </w:rPr>
        <w:fldChar w:fldCharType="end"/>
      </w:r>
      <w:r>
        <w:rPr>
          <w:rFonts w:ascii="Times New Roman" w:hAnsi="Times New Roman" w:eastAsia="仿宋_GB2312"/>
          <w:color w:val="auto"/>
          <w:spacing w:val="0"/>
          <w:kern w:val="0"/>
          <w:sz w:val="32"/>
          <w:szCs w:val="32"/>
          <w:lang w:bidi="ar"/>
        </w:rPr>
        <w:fldChar w:fldCharType="begin"/>
      </w:r>
      <w:r>
        <w:rPr>
          <w:rFonts w:ascii="Times New Roman" w:hAnsi="Times New Roman" w:eastAsia="仿宋_GB2312"/>
          <w:color w:val="auto"/>
          <w:spacing w:val="0"/>
          <w:kern w:val="0"/>
          <w:sz w:val="32"/>
          <w:szCs w:val="32"/>
          <w:lang w:bidi="ar"/>
        </w:rPr>
        <w:instrText xml:space="preserve"> HYPERLINK "http://www.gxqts.gov.cn/zdlyxxgk/zlgg/2019-02/201902191647595902.html" \o "分享到腾讯微博" </w:instrText>
      </w:r>
      <w:r>
        <w:rPr>
          <w:rFonts w:ascii="Times New Roman" w:hAnsi="Times New Roman" w:eastAsia="仿宋_GB2312"/>
          <w:color w:val="auto"/>
          <w:spacing w:val="0"/>
          <w:kern w:val="0"/>
          <w:sz w:val="32"/>
          <w:szCs w:val="32"/>
          <w:lang w:bidi="ar"/>
        </w:rPr>
        <w:fldChar w:fldCharType="separate"/>
      </w:r>
      <w:r>
        <w:rPr>
          <w:rFonts w:ascii="Times New Roman" w:hAnsi="Times New Roman" w:eastAsia="仿宋_GB2312"/>
          <w:color w:val="auto"/>
          <w:spacing w:val="0"/>
          <w:kern w:val="0"/>
          <w:sz w:val="32"/>
          <w:szCs w:val="32"/>
          <w:lang w:bidi="ar"/>
        </w:rPr>
        <w:fldChar w:fldCharType="end"/>
      </w:r>
      <w:r>
        <w:rPr>
          <w:rFonts w:ascii="Times New Roman" w:hAnsi="Times New Roman" w:eastAsia="仿宋_GB2312"/>
          <w:color w:val="auto"/>
          <w:spacing w:val="0"/>
          <w:kern w:val="0"/>
          <w:sz w:val="32"/>
          <w:szCs w:val="32"/>
          <w:lang w:bidi="ar"/>
        </w:rPr>
        <w:fldChar w:fldCharType="begin"/>
      </w:r>
      <w:r>
        <w:rPr>
          <w:rFonts w:ascii="Times New Roman" w:hAnsi="Times New Roman" w:eastAsia="仿宋_GB2312"/>
          <w:color w:val="auto"/>
          <w:spacing w:val="0"/>
          <w:kern w:val="0"/>
          <w:sz w:val="32"/>
          <w:szCs w:val="32"/>
          <w:lang w:bidi="ar"/>
        </w:rPr>
        <w:instrText xml:space="preserve"> HYPERLINK "http://www.gxqts.gov.cn/zdlyxxgk/zlgg/2019-02/201902191647595902.html" \o "分享到新浪微博" </w:instrText>
      </w:r>
      <w:r>
        <w:rPr>
          <w:rFonts w:ascii="Times New Roman" w:hAnsi="Times New Roman" w:eastAsia="仿宋_GB2312"/>
          <w:color w:val="auto"/>
          <w:spacing w:val="0"/>
          <w:kern w:val="0"/>
          <w:sz w:val="32"/>
          <w:szCs w:val="32"/>
          <w:lang w:bidi="ar"/>
        </w:rPr>
        <w:fldChar w:fldCharType="separate"/>
      </w:r>
      <w:r>
        <w:rPr>
          <w:rFonts w:ascii="Times New Roman" w:hAnsi="Times New Roman" w:eastAsia="仿宋_GB2312"/>
          <w:color w:val="auto"/>
          <w:spacing w:val="0"/>
          <w:kern w:val="0"/>
          <w:sz w:val="32"/>
          <w:szCs w:val="32"/>
          <w:lang w:bidi="ar"/>
        </w:rPr>
        <w:fldChar w:fldCharType="end"/>
      </w:r>
      <w:r>
        <w:rPr>
          <w:rFonts w:ascii="Times New Roman" w:hAnsi="Times New Roman" w:eastAsia="仿宋_GB2312"/>
          <w:color w:val="auto"/>
          <w:spacing w:val="0"/>
          <w:kern w:val="0"/>
          <w:sz w:val="32"/>
          <w:szCs w:val="32"/>
          <w:lang w:bidi="ar"/>
        </w:rPr>
        <w:fldChar w:fldCharType="begin"/>
      </w:r>
      <w:r>
        <w:rPr>
          <w:rFonts w:ascii="Times New Roman" w:hAnsi="Times New Roman" w:eastAsia="仿宋_GB2312"/>
          <w:color w:val="auto"/>
          <w:spacing w:val="0"/>
          <w:kern w:val="0"/>
          <w:sz w:val="32"/>
          <w:szCs w:val="32"/>
          <w:lang w:bidi="ar"/>
        </w:rPr>
        <w:instrText xml:space="preserve"> HYPERLINK "http://www.gxqts.gov.cn/zdlyxxgk/zlgg/2019-02/201902191647595902.html" \o "分享到QQ空间" </w:instrText>
      </w:r>
      <w:r>
        <w:rPr>
          <w:rFonts w:ascii="Times New Roman" w:hAnsi="Times New Roman" w:eastAsia="仿宋_GB2312"/>
          <w:color w:val="auto"/>
          <w:spacing w:val="0"/>
          <w:kern w:val="0"/>
          <w:sz w:val="32"/>
          <w:szCs w:val="32"/>
          <w:lang w:bidi="ar"/>
        </w:rPr>
        <w:fldChar w:fldCharType="separate"/>
      </w:r>
      <w:r>
        <w:rPr>
          <w:rFonts w:ascii="Times New Roman" w:hAnsi="Times New Roman" w:eastAsia="仿宋_GB2312"/>
          <w:color w:val="auto"/>
          <w:spacing w:val="0"/>
          <w:kern w:val="0"/>
          <w:sz w:val="32"/>
          <w:szCs w:val="32"/>
          <w:lang w:bidi="ar"/>
        </w:rPr>
        <w:fldChar w:fldCharType="end"/>
      </w:r>
      <w:r>
        <w:rPr>
          <w:rFonts w:ascii="Times New Roman" w:hAnsi="Times New Roman" w:eastAsia="仿宋_GB2312"/>
          <w:color w:val="auto"/>
          <w:spacing w:val="0"/>
          <w:kern w:val="0"/>
          <w:sz w:val="32"/>
          <w:szCs w:val="32"/>
          <w:lang w:bidi="ar"/>
        </w:rPr>
        <w:fldChar w:fldCharType="begin"/>
      </w:r>
      <w:r>
        <w:rPr>
          <w:rFonts w:ascii="Times New Roman" w:hAnsi="Times New Roman" w:eastAsia="仿宋_GB2312"/>
          <w:color w:val="auto"/>
          <w:spacing w:val="0"/>
          <w:kern w:val="0"/>
          <w:sz w:val="32"/>
          <w:szCs w:val="32"/>
          <w:lang w:bidi="ar"/>
        </w:rPr>
        <w:instrText xml:space="preserve"> HYPERLINK "http://www.gxqts.gov.cn/zdlyxxgk/zlgg/2019-02/201902191647595902.html" </w:instrText>
      </w:r>
      <w:r>
        <w:rPr>
          <w:rFonts w:ascii="Times New Roman" w:hAnsi="Times New Roman" w:eastAsia="仿宋_GB2312"/>
          <w:color w:val="auto"/>
          <w:spacing w:val="0"/>
          <w:kern w:val="0"/>
          <w:sz w:val="32"/>
          <w:szCs w:val="32"/>
          <w:lang w:bidi="ar"/>
        </w:rPr>
        <w:fldChar w:fldCharType="separate"/>
      </w:r>
      <w:r>
        <w:rPr>
          <w:rFonts w:ascii="Times New Roman" w:hAnsi="Times New Roman" w:eastAsia="仿宋_GB2312"/>
          <w:color w:val="auto"/>
          <w:spacing w:val="0"/>
          <w:kern w:val="0"/>
          <w:sz w:val="32"/>
          <w:szCs w:val="32"/>
          <w:lang w:bidi="ar"/>
        </w:rPr>
        <w:fldChar w:fldCharType="end"/>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leftChars="0" w:right="0"/>
        <w:jc w:val="both"/>
        <w:textAlignment w:val="baseline"/>
        <w:rPr>
          <w:rFonts w:hint="default" w:ascii="Times New Roman" w:hAnsi="Times New Roman" w:eastAsia="仿宋_GB2312" w:cs="Times New Roman"/>
          <w:color w:val="auto"/>
          <w:spacing w:val="0"/>
          <w:kern w:val="0"/>
          <w:sz w:val="32"/>
          <w:szCs w:val="32"/>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leftChars="0" w:right="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0"/>
          <w:sz w:val="32"/>
          <w:szCs w:val="32"/>
          <w:shd w:val="clear" w:color="auto" w:fill="FFFFFF"/>
          <w:lang w:bidi="ar"/>
        </w:rPr>
        <w:t>各县（市、区）市场</w:t>
      </w:r>
      <w:r>
        <w:rPr>
          <w:rFonts w:hint="default" w:ascii="Times New Roman" w:hAnsi="Times New Roman" w:eastAsia="仿宋_GB2312" w:cs="Times New Roman"/>
          <w:color w:val="auto"/>
          <w:spacing w:val="0"/>
          <w:kern w:val="0"/>
          <w:sz w:val="32"/>
          <w:szCs w:val="32"/>
          <w:shd w:val="clear" w:color="auto" w:fill="FFFFFF"/>
          <w:lang w:eastAsia="zh-CN" w:bidi="ar"/>
        </w:rPr>
        <w:t>监管</w:t>
      </w:r>
      <w:r>
        <w:rPr>
          <w:rFonts w:hint="default" w:ascii="Times New Roman" w:hAnsi="Times New Roman" w:eastAsia="仿宋_GB2312" w:cs="Times New Roman"/>
          <w:color w:val="auto"/>
          <w:spacing w:val="0"/>
          <w:kern w:val="0"/>
          <w:sz w:val="32"/>
          <w:szCs w:val="32"/>
          <w:shd w:val="clear" w:color="auto" w:fill="FFFFFF"/>
          <w:lang w:bidi="ar"/>
        </w:rPr>
        <w:t>局：</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spacing w:val="0"/>
        </w:rPr>
      </w:pPr>
      <w:r>
        <w:rPr>
          <w:rFonts w:hint="default" w:ascii="Times New Roman" w:hAnsi="Times New Roman" w:eastAsia="仿宋_GB2312" w:cs="Times New Roman"/>
          <w:color w:val="auto"/>
          <w:spacing w:val="0"/>
          <w:kern w:val="0"/>
          <w:sz w:val="32"/>
          <w:szCs w:val="32"/>
          <w:shd w:val="clear" w:color="auto" w:fill="FFFFFF"/>
          <w:lang w:bidi="ar"/>
        </w:rPr>
        <w:t>为了加强产品生产</w:t>
      </w:r>
      <w:r>
        <w:rPr>
          <w:rFonts w:hint="eastAsia" w:ascii="Times New Roman" w:hAnsi="Times New Roman" w:eastAsia="仿宋_GB2312" w:cs="Times New Roman"/>
          <w:color w:val="auto"/>
          <w:spacing w:val="0"/>
          <w:kern w:val="0"/>
          <w:sz w:val="32"/>
          <w:szCs w:val="32"/>
          <w:shd w:val="clear" w:color="auto" w:fill="FFFFFF"/>
          <w:lang w:eastAsia="zh-CN" w:bidi="ar"/>
        </w:rPr>
        <w:t>、流通</w:t>
      </w:r>
      <w:r>
        <w:rPr>
          <w:rFonts w:hint="default" w:ascii="Times New Roman" w:hAnsi="Times New Roman" w:eastAsia="仿宋_GB2312" w:cs="Times New Roman"/>
          <w:color w:val="auto"/>
          <w:spacing w:val="0"/>
          <w:kern w:val="0"/>
          <w:sz w:val="32"/>
          <w:szCs w:val="32"/>
          <w:shd w:val="clear" w:color="auto" w:fill="FFFFFF"/>
          <w:lang w:bidi="ar"/>
        </w:rPr>
        <w:t>领域质量监督管理</w:t>
      </w:r>
      <w:bookmarkStart w:id="3" w:name="_GoBack"/>
      <w:bookmarkEnd w:id="3"/>
      <w:r>
        <w:rPr>
          <w:rFonts w:hint="default" w:ascii="Times New Roman" w:hAnsi="Times New Roman" w:eastAsia="仿宋_GB2312" w:cs="Times New Roman"/>
          <w:color w:val="auto"/>
          <w:spacing w:val="0"/>
          <w:kern w:val="0"/>
          <w:sz w:val="32"/>
          <w:szCs w:val="32"/>
          <w:shd w:val="clear" w:color="auto" w:fill="FFFFFF"/>
          <w:lang w:bidi="ar"/>
        </w:rPr>
        <w:t>，维护广大人民群众合法权益，根据《中华人民共和国产品质量法》《产品质量监督抽查管理办法》等法律法规有关规定，我局</w:t>
      </w:r>
      <w:r>
        <w:rPr>
          <w:rFonts w:hint="default" w:ascii="Times New Roman" w:hAnsi="Times New Roman" w:eastAsia="仿宋_GB2312" w:cs="Times New Roman"/>
          <w:color w:val="auto"/>
          <w:spacing w:val="0"/>
          <w:kern w:val="0"/>
          <w:sz w:val="32"/>
          <w:szCs w:val="32"/>
          <w:shd w:val="clear" w:color="auto" w:fill="FFFFFF"/>
          <w:lang w:val="en-US" w:eastAsia="zh-CN" w:bidi="ar"/>
        </w:rPr>
        <w:t>对</w:t>
      </w:r>
      <w:r>
        <w:rPr>
          <w:rFonts w:hint="default" w:ascii="Times New Roman" w:hAnsi="Times New Roman" w:eastAsia="仿宋_GB2312" w:cs="Times New Roman"/>
          <w:i w:val="0"/>
          <w:caps w:val="0"/>
          <w:color w:val="auto"/>
          <w:spacing w:val="0"/>
          <w:kern w:val="0"/>
          <w:sz w:val="32"/>
          <w:szCs w:val="32"/>
          <w:shd w:val="clear" w:color="auto" w:fill="auto"/>
          <w:lang w:val="en-US" w:eastAsia="zh-CN" w:bidi="ar"/>
        </w:rPr>
        <w:t>全市范围内生产、销售的</w:t>
      </w:r>
      <w:r>
        <w:rPr>
          <w:rFonts w:hint="eastAsia" w:ascii="Times New Roman" w:hAnsi="Times New Roman" w:eastAsia="仿宋_GB2312" w:cs="Times New Roman"/>
          <w:i w:val="0"/>
          <w:caps w:val="0"/>
          <w:color w:val="auto"/>
          <w:spacing w:val="0"/>
          <w:kern w:val="0"/>
          <w:sz w:val="32"/>
          <w:szCs w:val="32"/>
          <w:shd w:val="clear" w:color="auto" w:fill="auto"/>
          <w:lang w:val="en-US" w:eastAsia="zh-CN" w:bidi="ar"/>
        </w:rPr>
        <w:t>烟花爆竹</w:t>
      </w:r>
      <w:r>
        <w:rPr>
          <w:rFonts w:hint="default" w:ascii="Times New Roman" w:hAnsi="Times New Roman" w:eastAsia="仿宋_GB2312" w:cs="Times New Roman"/>
          <w:i w:val="0"/>
          <w:caps w:val="0"/>
          <w:color w:val="auto"/>
          <w:spacing w:val="0"/>
          <w:kern w:val="0"/>
          <w:sz w:val="32"/>
          <w:szCs w:val="32"/>
          <w:shd w:val="clear" w:color="auto" w:fill="auto"/>
          <w:lang w:val="en-US" w:eastAsia="zh-CN" w:bidi="ar"/>
        </w:rPr>
        <w:t>等</w:t>
      </w:r>
      <w:r>
        <w:rPr>
          <w:rFonts w:hint="eastAsia" w:ascii="Times New Roman" w:hAnsi="Times New Roman" w:eastAsia="仿宋_GB2312" w:cs="Times New Roman"/>
          <w:i w:val="0"/>
          <w:caps w:val="0"/>
          <w:color w:val="auto"/>
          <w:spacing w:val="0"/>
          <w:kern w:val="0"/>
          <w:sz w:val="32"/>
          <w:szCs w:val="32"/>
          <w:shd w:val="clear" w:color="auto" w:fill="auto"/>
          <w:lang w:val="en-US" w:eastAsia="zh-CN" w:bidi="ar"/>
        </w:rPr>
        <w:t>25</w:t>
      </w:r>
      <w:r>
        <w:rPr>
          <w:rFonts w:hint="default" w:ascii="Times New Roman" w:hAnsi="Times New Roman" w:eastAsia="仿宋_GB2312" w:cs="Times New Roman"/>
          <w:i w:val="0"/>
          <w:caps w:val="0"/>
          <w:color w:val="auto"/>
          <w:spacing w:val="0"/>
          <w:kern w:val="0"/>
          <w:sz w:val="32"/>
          <w:szCs w:val="32"/>
          <w:shd w:val="clear" w:color="auto" w:fill="auto"/>
          <w:lang w:val="en-US" w:eastAsia="zh-CN" w:bidi="ar"/>
        </w:rPr>
        <w:t>种产品</w:t>
      </w:r>
      <w:r>
        <w:rPr>
          <w:rFonts w:hint="default" w:ascii="Times New Roman" w:hAnsi="Times New Roman" w:eastAsia="仿宋_GB2312" w:cs="Times New Roman"/>
          <w:color w:val="auto"/>
          <w:spacing w:val="0"/>
          <w:kern w:val="0"/>
          <w:sz w:val="32"/>
          <w:szCs w:val="32"/>
          <w:shd w:val="clear" w:color="auto" w:fill="FFFFFF"/>
          <w:lang w:bidi="ar"/>
        </w:rPr>
        <w:t>开展了市级产品质量监督抽查。现将具体情况通报如下：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一、基本概况</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color w:val="auto"/>
          <w:spacing w:val="0"/>
          <w:sz w:val="32"/>
          <w:szCs w:val="32"/>
        </w:rPr>
      </w:pPr>
      <w:r>
        <w:rPr>
          <w:rFonts w:hint="default" w:ascii="Times New Roman" w:hAnsi="Times New Roman" w:eastAsia="仿宋_GB2312" w:cs="Times New Roman"/>
          <w:color w:val="auto"/>
          <w:spacing w:val="0"/>
          <w:kern w:val="0"/>
          <w:sz w:val="32"/>
          <w:szCs w:val="32"/>
          <w:shd w:val="clear" w:color="auto" w:fill="FFFFFF"/>
          <w:lang w:bidi="ar"/>
        </w:rPr>
        <w:t>20</w:t>
      </w:r>
      <w:r>
        <w:rPr>
          <w:rFonts w:hint="default" w:ascii="Times New Roman" w:hAnsi="Times New Roman" w:eastAsia="仿宋_GB2312" w:cs="Times New Roman"/>
          <w:color w:val="auto"/>
          <w:spacing w:val="0"/>
          <w:kern w:val="0"/>
          <w:sz w:val="32"/>
          <w:szCs w:val="32"/>
          <w:shd w:val="clear" w:color="auto" w:fill="FFFFFF"/>
          <w:lang w:val="en-US" w:eastAsia="zh-CN" w:bidi="ar"/>
        </w:rPr>
        <w:t>2</w:t>
      </w:r>
      <w:r>
        <w:rPr>
          <w:rFonts w:hint="eastAsia" w:ascii="Times New Roman" w:hAnsi="Times New Roman" w:eastAsia="仿宋_GB2312" w:cs="Times New Roman"/>
          <w:color w:val="auto"/>
          <w:spacing w:val="0"/>
          <w:kern w:val="0"/>
          <w:sz w:val="32"/>
          <w:szCs w:val="32"/>
          <w:shd w:val="clear" w:color="auto" w:fill="FFFFFF"/>
          <w:lang w:val="en-US" w:eastAsia="zh-CN" w:bidi="ar"/>
        </w:rPr>
        <w:t>4</w:t>
      </w:r>
      <w:r>
        <w:rPr>
          <w:rFonts w:hint="default" w:ascii="Times New Roman" w:hAnsi="Times New Roman" w:eastAsia="仿宋_GB2312" w:cs="Times New Roman"/>
          <w:color w:val="auto"/>
          <w:spacing w:val="0"/>
          <w:kern w:val="0"/>
          <w:sz w:val="32"/>
          <w:szCs w:val="32"/>
          <w:shd w:val="clear" w:color="auto" w:fill="FFFFFF"/>
          <w:lang w:bidi="ar"/>
        </w:rPr>
        <w:t>年</w:t>
      </w:r>
      <w:r>
        <w:rPr>
          <w:rFonts w:hint="default" w:ascii="Times New Roman" w:hAnsi="Times New Roman" w:eastAsia="仿宋_GB2312" w:cs="Times New Roman"/>
          <w:color w:val="auto"/>
          <w:spacing w:val="0"/>
          <w:kern w:val="0"/>
          <w:sz w:val="32"/>
          <w:szCs w:val="32"/>
          <w:shd w:val="clear" w:color="auto" w:fill="FFFFFF"/>
          <w:lang w:eastAsia="zh-CN" w:bidi="ar"/>
        </w:rPr>
        <w:t>我局</w:t>
      </w:r>
      <w:r>
        <w:rPr>
          <w:rFonts w:hint="default" w:ascii="Times New Roman" w:hAnsi="Times New Roman" w:eastAsia="仿宋_GB2312" w:cs="Times New Roman"/>
          <w:color w:val="auto"/>
          <w:spacing w:val="0"/>
          <w:kern w:val="0"/>
          <w:sz w:val="32"/>
          <w:szCs w:val="32"/>
          <w:shd w:val="clear" w:color="auto" w:fill="FFFFFF"/>
          <w:lang w:bidi="ar"/>
        </w:rPr>
        <w:t>共抽取</w:t>
      </w:r>
      <w:r>
        <w:rPr>
          <w:rFonts w:hint="eastAsia" w:ascii="Times New Roman" w:hAnsi="Times New Roman" w:eastAsia="仿宋_GB2312" w:cs="Times New Roman"/>
          <w:color w:val="auto"/>
          <w:spacing w:val="0"/>
          <w:kern w:val="0"/>
          <w:sz w:val="32"/>
          <w:szCs w:val="32"/>
          <w:shd w:val="clear" w:color="auto" w:fill="FFFFFF"/>
          <w:lang w:eastAsia="zh-CN" w:bidi="ar"/>
        </w:rPr>
        <w:t>生产和</w:t>
      </w:r>
      <w:r>
        <w:rPr>
          <w:rFonts w:hint="default" w:ascii="Times New Roman" w:hAnsi="Times New Roman" w:eastAsia="仿宋_GB2312" w:cs="Times New Roman"/>
          <w:spacing w:val="0"/>
          <w:sz w:val="32"/>
          <w:szCs w:val="32"/>
          <w:lang w:eastAsia="zh-CN"/>
        </w:rPr>
        <w:t>流通领域的</w:t>
      </w:r>
      <w:r>
        <w:rPr>
          <w:rFonts w:hint="eastAsia" w:ascii="Times New Roman" w:hAnsi="Times New Roman" w:eastAsia="仿宋_GB2312" w:cs="Times New Roman"/>
          <w:spacing w:val="0"/>
          <w:sz w:val="32"/>
          <w:szCs w:val="32"/>
          <w:lang w:eastAsia="zh-CN"/>
        </w:rPr>
        <w:t>烟花爆竹</w:t>
      </w:r>
      <w:r>
        <w:rPr>
          <w:rFonts w:hint="default"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eastAsia="zh-CN"/>
        </w:rPr>
        <w:t>消防产品</w:t>
      </w:r>
      <w:r>
        <w:rPr>
          <w:rFonts w:hint="default"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eastAsia="zh-CN"/>
        </w:rPr>
        <w:t>化肥、电动自行车、燃气器具、水泥</w:t>
      </w:r>
      <w:r>
        <w:rPr>
          <w:rFonts w:hint="default" w:ascii="Times New Roman" w:hAnsi="Times New Roman" w:eastAsia="仿宋_GB2312" w:cs="Times New Roman"/>
          <w:color w:val="000000"/>
          <w:spacing w:val="0"/>
          <w:sz w:val="32"/>
          <w:szCs w:val="32"/>
          <w:lang w:eastAsia="zh-CN"/>
        </w:rPr>
        <w:t>等</w:t>
      </w:r>
      <w:r>
        <w:rPr>
          <w:rFonts w:hint="eastAsia" w:ascii="Times New Roman" w:hAnsi="Times New Roman" w:eastAsia="仿宋_GB2312" w:cs="Times New Roman"/>
          <w:color w:val="000000"/>
          <w:spacing w:val="0"/>
          <w:sz w:val="32"/>
          <w:szCs w:val="32"/>
          <w:highlight w:val="none"/>
          <w:lang w:val="en-US" w:eastAsia="zh-CN"/>
        </w:rPr>
        <w:t>66</w:t>
      </w:r>
      <w:r>
        <w:rPr>
          <w:rFonts w:hint="default" w:ascii="Times New Roman" w:hAnsi="Times New Roman" w:eastAsia="仿宋_GB2312" w:cs="Times New Roman"/>
          <w:color w:val="000000"/>
          <w:spacing w:val="0"/>
          <w:kern w:val="0"/>
          <w:sz w:val="32"/>
          <w:szCs w:val="32"/>
          <w:shd w:val="clear" w:color="auto" w:fill="FFFFFF"/>
          <w:lang w:bidi="ar"/>
        </w:rPr>
        <w:t>家</w:t>
      </w:r>
      <w:r>
        <w:rPr>
          <w:rFonts w:hint="eastAsia" w:ascii="Times New Roman" w:hAnsi="Times New Roman" w:eastAsia="仿宋_GB2312" w:cs="Times New Roman"/>
          <w:color w:val="000000"/>
          <w:spacing w:val="0"/>
          <w:kern w:val="0"/>
          <w:sz w:val="32"/>
          <w:szCs w:val="32"/>
          <w:shd w:val="clear" w:color="auto" w:fill="FFFFFF"/>
          <w:lang w:eastAsia="zh-CN" w:bidi="ar"/>
        </w:rPr>
        <w:t>经营</w:t>
      </w:r>
      <w:r>
        <w:rPr>
          <w:rFonts w:hint="default" w:ascii="Times New Roman" w:hAnsi="Times New Roman" w:eastAsia="仿宋_GB2312" w:cs="Times New Roman"/>
          <w:color w:val="000000"/>
          <w:spacing w:val="0"/>
          <w:kern w:val="0"/>
          <w:sz w:val="32"/>
          <w:szCs w:val="32"/>
          <w:shd w:val="clear" w:color="auto" w:fill="FFFFFF"/>
          <w:lang w:eastAsia="zh-CN" w:bidi="ar"/>
        </w:rPr>
        <w:t>主体</w:t>
      </w:r>
      <w:r>
        <w:rPr>
          <w:rFonts w:hint="default" w:ascii="Times New Roman" w:hAnsi="Times New Roman" w:eastAsia="仿宋_GB2312" w:cs="Times New Roman"/>
          <w:color w:val="000000"/>
          <w:spacing w:val="0"/>
          <w:kern w:val="0"/>
          <w:sz w:val="32"/>
          <w:szCs w:val="32"/>
          <w:shd w:val="clear" w:color="auto" w:fill="FFFFFF"/>
          <w:lang w:bidi="ar"/>
        </w:rPr>
        <w:t>的</w:t>
      </w:r>
      <w:r>
        <w:rPr>
          <w:rFonts w:hint="eastAsia" w:ascii="Times New Roman" w:hAnsi="Times New Roman" w:eastAsia="仿宋_GB2312" w:cs="Times New Roman"/>
          <w:color w:val="000000"/>
          <w:spacing w:val="0"/>
          <w:kern w:val="0"/>
          <w:sz w:val="32"/>
          <w:szCs w:val="32"/>
          <w:shd w:val="clear" w:color="auto" w:fill="FFFFFF"/>
          <w:lang w:val="en-US" w:eastAsia="zh-CN" w:bidi="ar"/>
        </w:rPr>
        <w:t>91</w:t>
      </w:r>
      <w:r>
        <w:rPr>
          <w:rFonts w:hint="default" w:ascii="Times New Roman" w:hAnsi="Times New Roman" w:eastAsia="仿宋_GB2312" w:cs="Times New Roman"/>
          <w:color w:val="000000"/>
          <w:spacing w:val="0"/>
          <w:sz w:val="32"/>
          <w:szCs w:val="32"/>
        </w:rPr>
        <w:t>批次产品。</w:t>
      </w:r>
      <w:r>
        <w:rPr>
          <w:rFonts w:hint="eastAsia" w:ascii="Times New Roman" w:hAnsi="Times New Roman" w:eastAsia="仿宋_GB2312" w:cs="Times New Roman"/>
          <w:color w:val="000000"/>
          <w:spacing w:val="0"/>
          <w:sz w:val="32"/>
          <w:szCs w:val="32"/>
          <w:lang w:eastAsia="zh-CN"/>
        </w:rPr>
        <w:t>以</w:t>
      </w:r>
      <w:r>
        <w:rPr>
          <w:rFonts w:hint="default" w:ascii="Times New Roman" w:hAnsi="Times New Roman" w:eastAsia="仿宋_GB2312" w:cs="Times New Roman"/>
          <w:color w:val="auto"/>
          <w:spacing w:val="0"/>
          <w:kern w:val="0"/>
          <w:sz w:val="32"/>
          <w:szCs w:val="32"/>
        </w:rPr>
        <w:t>《广西产品质量监督抽查实施细则（</w:t>
      </w:r>
      <w:r>
        <w:rPr>
          <w:rFonts w:hint="default" w:ascii="Times New Roman" w:hAnsi="Times New Roman" w:eastAsia="仿宋_GB2312" w:cs="Times New Roman"/>
          <w:color w:val="auto"/>
          <w:spacing w:val="0"/>
          <w:kern w:val="0"/>
          <w:sz w:val="32"/>
          <w:szCs w:val="32"/>
          <w:lang w:val="en-US" w:eastAsia="zh-CN"/>
        </w:rPr>
        <w:t>2024</w:t>
      </w:r>
      <w:r>
        <w:rPr>
          <w:rFonts w:hint="default" w:ascii="Times New Roman" w:hAnsi="Times New Roman" w:eastAsia="仿宋_GB2312" w:cs="Times New Roman"/>
          <w:color w:val="auto"/>
          <w:spacing w:val="0"/>
          <w:kern w:val="0"/>
          <w:sz w:val="32"/>
          <w:szCs w:val="32"/>
        </w:rPr>
        <w:t>年版）》</w:t>
      </w:r>
      <w:r>
        <w:rPr>
          <w:rFonts w:hint="default" w:ascii="Times New Roman" w:hAnsi="Times New Roman" w:eastAsia="仿宋_GB2312" w:cs="Times New Roman"/>
          <w:color w:val="000000"/>
          <w:spacing w:val="0"/>
          <w:sz w:val="32"/>
          <w:szCs w:val="32"/>
          <w:lang w:eastAsia="zh-CN"/>
        </w:rPr>
        <w:t>为检验依据，</w:t>
      </w:r>
      <w:r>
        <w:rPr>
          <w:rFonts w:hint="default" w:ascii="Times New Roman" w:hAnsi="Times New Roman" w:eastAsia="仿宋_GB2312" w:cs="Times New Roman"/>
          <w:color w:val="000000"/>
          <w:spacing w:val="0"/>
          <w:kern w:val="0"/>
          <w:sz w:val="32"/>
          <w:szCs w:val="32"/>
          <w:shd w:val="clear" w:color="auto" w:fill="FFFFFF"/>
          <w:lang w:bidi="ar"/>
        </w:rPr>
        <w:t>经检验</w:t>
      </w:r>
      <w:r>
        <w:rPr>
          <w:rFonts w:hint="default" w:ascii="Times New Roman" w:hAnsi="Times New Roman" w:eastAsia="仿宋_GB2312" w:cs="Times New Roman"/>
          <w:color w:val="000000"/>
          <w:spacing w:val="0"/>
          <w:kern w:val="0"/>
          <w:sz w:val="32"/>
          <w:szCs w:val="32"/>
          <w:shd w:val="clear" w:color="auto" w:fill="FFFFFF"/>
          <w:lang w:eastAsia="zh-CN" w:bidi="ar"/>
        </w:rPr>
        <w:t>，</w:t>
      </w:r>
      <w:r>
        <w:rPr>
          <w:rFonts w:hint="default" w:ascii="Times New Roman" w:hAnsi="Times New Roman" w:eastAsia="仿宋_GB2312" w:cs="Times New Roman"/>
          <w:color w:val="000000"/>
          <w:spacing w:val="0"/>
          <w:kern w:val="0"/>
          <w:sz w:val="32"/>
          <w:szCs w:val="32"/>
          <w:shd w:val="clear" w:color="auto" w:fill="FFFFFF"/>
          <w:lang w:bidi="ar"/>
        </w:rPr>
        <w:t>合格产品</w:t>
      </w:r>
      <w:r>
        <w:rPr>
          <w:rFonts w:hint="eastAsia" w:ascii="Times New Roman" w:hAnsi="Times New Roman" w:eastAsia="仿宋_GB2312" w:cs="Times New Roman"/>
          <w:color w:val="000000"/>
          <w:spacing w:val="0"/>
          <w:kern w:val="0"/>
          <w:sz w:val="32"/>
          <w:szCs w:val="32"/>
          <w:shd w:val="clear" w:color="auto" w:fill="FFFFFF"/>
          <w:lang w:val="en-US" w:eastAsia="zh-CN" w:bidi="ar"/>
        </w:rPr>
        <w:t>83</w:t>
      </w:r>
      <w:r>
        <w:rPr>
          <w:rFonts w:hint="default" w:ascii="Times New Roman" w:hAnsi="Times New Roman" w:eastAsia="仿宋_GB2312" w:cs="Times New Roman"/>
          <w:color w:val="000000"/>
          <w:spacing w:val="0"/>
          <w:kern w:val="0"/>
          <w:sz w:val="32"/>
          <w:szCs w:val="32"/>
          <w:shd w:val="clear" w:color="auto" w:fill="FFFFFF"/>
          <w:lang w:bidi="ar"/>
        </w:rPr>
        <w:t>批次，合格率</w:t>
      </w:r>
      <w:r>
        <w:rPr>
          <w:rFonts w:hint="eastAsia" w:ascii="Times New Roman" w:hAnsi="Times New Roman" w:eastAsia="仿宋_GB2312" w:cs="Times New Roman"/>
          <w:color w:val="000000"/>
          <w:spacing w:val="0"/>
          <w:kern w:val="0"/>
          <w:sz w:val="32"/>
          <w:szCs w:val="32"/>
          <w:shd w:val="clear" w:color="auto" w:fill="FFFFFF"/>
          <w:lang w:eastAsia="zh-CN" w:bidi="ar"/>
        </w:rPr>
        <w:t>为</w:t>
      </w:r>
      <w:r>
        <w:rPr>
          <w:rFonts w:hint="eastAsia" w:ascii="Times New Roman" w:hAnsi="Times New Roman" w:eastAsia="仿宋_GB2312" w:cs="Times New Roman"/>
          <w:color w:val="000000"/>
          <w:spacing w:val="0"/>
          <w:kern w:val="0"/>
          <w:sz w:val="32"/>
          <w:szCs w:val="32"/>
          <w:shd w:val="clear" w:color="auto" w:fill="FFFFFF"/>
          <w:lang w:val="en-US" w:eastAsia="zh-CN" w:bidi="ar"/>
        </w:rPr>
        <w:t>91.21</w:t>
      </w:r>
      <w:r>
        <w:rPr>
          <w:rFonts w:hint="default" w:ascii="Times New Roman" w:hAnsi="Times New Roman" w:eastAsia="仿宋_GB2312" w:cs="Times New Roman"/>
          <w:color w:val="000000"/>
          <w:spacing w:val="0"/>
          <w:kern w:val="0"/>
          <w:sz w:val="32"/>
          <w:szCs w:val="32"/>
          <w:shd w:val="clear" w:color="auto" w:fill="FFFFFF"/>
          <w:lang w:bidi="ar"/>
        </w:rPr>
        <w:t>%。具体抽查结果见附件</w:t>
      </w:r>
      <w:r>
        <w:rPr>
          <w:rFonts w:hint="default" w:ascii="Times New Roman" w:hAnsi="Times New Roman" w:eastAsia="仿宋_GB2312" w:cs="Times New Roman"/>
          <w:color w:val="auto"/>
          <w:spacing w:val="0"/>
          <w:kern w:val="0"/>
          <w:sz w:val="32"/>
          <w:szCs w:val="32"/>
          <w:shd w:val="clear" w:color="auto" w:fill="FFFFFF"/>
          <w:lang w:bidi="ar"/>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kern w:val="0"/>
          <w:sz w:val="32"/>
          <w:szCs w:val="32"/>
          <w:shd w:val="clear" w:color="auto" w:fill="FFFFFF"/>
          <w:lang w:bidi="ar"/>
        </w:rPr>
        <w:t>二、处理意见</w:t>
      </w:r>
    </w:p>
    <w:p>
      <w:pPr>
        <w:keepNext w:val="0"/>
        <w:keepLines w:val="0"/>
        <w:pageBreakBefore w:val="0"/>
        <w:widowControl w:val="0"/>
        <w:shd w:val="clear" w:color="auto" w:fill="FFFFFF"/>
        <w:tabs>
          <w:tab w:val="left" w:pos="3510"/>
        </w:tabs>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kern w:val="0"/>
          <w:sz w:val="32"/>
          <w:szCs w:val="32"/>
          <w:shd w:val="clear" w:color="auto" w:fill="FFFFFF"/>
          <w:lang w:bidi="ar"/>
        </w:rPr>
      </w:pPr>
      <w:r>
        <w:rPr>
          <w:rFonts w:hint="default" w:ascii="Times New Roman" w:hAnsi="Times New Roman" w:eastAsia="仿宋_GB2312" w:cs="Times New Roman"/>
          <w:color w:val="auto"/>
          <w:spacing w:val="0"/>
          <w:kern w:val="0"/>
          <w:sz w:val="32"/>
          <w:szCs w:val="32"/>
          <w:shd w:val="clear" w:color="auto" w:fill="FFFFFF"/>
          <w:lang w:bidi="ar"/>
        </w:rPr>
        <w:t>针对本次监督抽查结果反映出的问题，各县（市、区）</w:t>
      </w:r>
      <w:r>
        <w:rPr>
          <w:rFonts w:hint="eastAsia" w:ascii="Times New Roman" w:hAnsi="Times New Roman" w:eastAsia="仿宋_GB2312" w:cs="Times New Roman"/>
          <w:color w:val="auto"/>
          <w:spacing w:val="0"/>
          <w:kern w:val="0"/>
          <w:sz w:val="32"/>
          <w:szCs w:val="32"/>
          <w:shd w:val="clear" w:color="auto" w:fill="FFFFFF"/>
          <w:lang w:eastAsia="zh-CN" w:bidi="ar"/>
        </w:rPr>
        <w:t>市场监管</w:t>
      </w:r>
      <w:r>
        <w:rPr>
          <w:rFonts w:hint="default" w:ascii="Times New Roman" w:hAnsi="Times New Roman" w:eastAsia="仿宋_GB2312" w:cs="Times New Roman"/>
          <w:color w:val="auto"/>
          <w:spacing w:val="0"/>
          <w:kern w:val="0"/>
          <w:sz w:val="32"/>
          <w:szCs w:val="32"/>
          <w:shd w:val="clear" w:color="auto" w:fill="FFFFFF"/>
          <w:lang w:bidi="ar"/>
        </w:rPr>
        <w:t>局要严格按照《</w:t>
      </w:r>
      <w:r>
        <w:rPr>
          <w:rFonts w:hint="eastAsia" w:ascii="Times New Roman" w:hAnsi="Times New Roman" w:eastAsia="仿宋_GB2312" w:cs="Times New Roman"/>
          <w:color w:val="auto"/>
          <w:spacing w:val="0"/>
          <w:kern w:val="0"/>
          <w:sz w:val="32"/>
          <w:szCs w:val="32"/>
          <w:shd w:val="clear" w:color="auto" w:fill="FFFFFF"/>
          <w:lang w:eastAsia="zh-CN" w:bidi="ar"/>
        </w:rPr>
        <w:t>中华人民共和国</w:t>
      </w:r>
      <w:r>
        <w:rPr>
          <w:rFonts w:hint="default" w:ascii="Times New Roman" w:hAnsi="Times New Roman" w:eastAsia="仿宋_GB2312" w:cs="Times New Roman"/>
          <w:color w:val="auto"/>
          <w:spacing w:val="0"/>
          <w:kern w:val="0"/>
          <w:sz w:val="32"/>
          <w:szCs w:val="32"/>
          <w:shd w:val="clear" w:color="auto" w:fill="FFFFFF"/>
          <w:lang w:bidi="ar"/>
        </w:rPr>
        <w:t>产品质量法》《产品质量监督抽查管理办法》等有关法律、法规的规定，本着</w:t>
      </w:r>
      <w:r>
        <w:rPr>
          <w:rFonts w:hint="eastAsia" w:ascii="仿宋_GB2312" w:hAnsi="仿宋_GB2312" w:eastAsia="仿宋_GB2312" w:cs="仿宋_GB2312"/>
          <w:color w:val="auto"/>
          <w:spacing w:val="0"/>
          <w:kern w:val="0"/>
          <w:sz w:val="32"/>
          <w:szCs w:val="32"/>
          <w:shd w:val="clear" w:color="auto" w:fill="FFFFFF"/>
          <w:lang w:bidi="ar"/>
        </w:rPr>
        <w:t>“扶优扶强、打假治劣、引导消费”</w:t>
      </w:r>
      <w:r>
        <w:rPr>
          <w:rFonts w:hint="default" w:ascii="Times New Roman" w:hAnsi="Times New Roman" w:eastAsia="仿宋_GB2312" w:cs="Times New Roman"/>
          <w:color w:val="auto"/>
          <w:spacing w:val="0"/>
          <w:kern w:val="0"/>
          <w:sz w:val="32"/>
          <w:szCs w:val="32"/>
          <w:shd w:val="clear" w:color="auto" w:fill="FFFFFF"/>
          <w:lang w:bidi="ar"/>
        </w:rPr>
        <w:t>的原则，采取有效措施，切实做好对产品质量监督抽查不合格产品及企业的后处理工作。</w:t>
      </w:r>
    </w:p>
    <w:p>
      <w:pPr>
        <w:keepNext w:val="0"/>
        <w:keepLines w:val="0"/>
        <w:pageBreakBefore w:val="0"/>
        <w:widowControl w:val="0"/>
        <w:shd w:val="clear" w:color="auto" w:fill="FFFFFF"/>
        <w:tabs>
          <w:tab w:val="left" w:pos="3510"/>
        </w:tabs>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kern w:val="0"/>
          <w:sz w:val="32"/>
          <w:szCs w:val="32"/>
          <w:shd w:val="clear" w:color="auto" w:fill="FFFFFF"/>
          <w:lang w:bidi="ar"/>
        </w:rPr>
      </w:pPr>
    </w:p>
    <w:p>
      <w:pPr>
        <w:keepNext w:val="0"/>
        <w:keepLines w:val="0"/>
        <w:pageBreakBefore w:val="0"/>
        <w:widowControl w:val="0"/>
        <w:shd w:val="clear" w:color="auto" w:fill="FFFFFF"/>
        <w:tabs>
          <w:tab w:val="left" w:pos="3510"/>
        </w:tabs>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color w:val="auto"/>
          <w:kern w:val="0"/>
          <w:sz w:val="32"/>
          <w:szCs w:val="32"/>
          <w:shd w:val="clear" w:color="auto" w:fill="FFFFFF"/>
          <w:lang w:bidi="ar"/>
        </w:rPr>
        <w:t>附件：2024年来宾市重点工业产品</w:t>
      </w:r>
      <w:r>
        <w:rPr>
          <w:rFonts w:hint="eastAsia" w:ascii="Times New Roman" w:hAnsi="Times New Roman" w:eastAsia="仿宋_GB2312" w:cs="Times New Roman"/>
          <w:color w:val="auto"/>
          <w:kern w:val="0"/>
          <w:sz w:val="32"/>
          <w:szCs w:val="32"/>
          <w:shd w:val="clear" w:color="auto" w:fill="FFFFFF"/>
          <w:lang w:eastAsia="zh-CN" w:bidi="ar"/>
        </w:rPr>
        <w:t>质量</w:t>
      </w:r>
      <w:r>
        <w:rPr>
          <w:rFonts w:hint="default" w:ascii="Times New Roman" w:hAnsi="Times New Roman" w:eastAsia="仿宋_GB2312" w:cs="Times New Roman"/>
          <w:color w:val="auto"/>
          <w:spacing w:val="-6"/>
          <w:kern w:val="0"/>
          <w:sz w:val="32"/>
          <w:szCs w:val="32"/>
          <w:shd w:val="clear" w:color="auto" w:fill="FFFFFF"/>
          <w:lang w:val="en-US" w:eastAsia="zh-CN" w:bidi="ar"/>
        </w:rPr>
        <w:t>监督抽查结果汇总表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lang w:val="en-US"/>
        </w:rPr>
      </w:pP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lang w:val="en-US"/>
        </w:rPr>
      </w:pP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4160" w:firstLineChars="1300"/>
        <w:jc w:val="both"/>
        <w:textAlignment w:val="auto"/>
        <w:rPr>
          <w:rFonts w:hint="eastAsia" w:ascii="Times New Roman" w:hAnsi="Times New Roman" w:eastAsia="仿宋_GB2312" w:cs="Times New Roman"/>
          <w:b w:val="0"/>
          <w:bCs w:val="0"/>
          <w:color w:val="auto"/>
          <w:sz w:val="32"/>
          <w:szCs w:val="32"/>
          <w:u w:val="none" w:color="auto"/>
          <w:shd w:val="clear" w:color="auto" w:fill="auto"/>
          <w:lang w:val="en-US" w:eastAsia="zh-CN"/>
        </w:rPr>
      </w:pPr>
      <w:r>
        <w:rPr>
          <w:rFonts w:hint="eastAsia" w:ascii="Times New Roman" w:hAnsi="Times New Roman" w:eastAsia="仿宋_GB2312" w:cs="Times New Roman"/>
          <w:b w:val="0"/>
          <w:bCs w:val="0"/>
          <w:color w:val="auto"/>
          <w:sz w:val="32"/>
          <w:szCs w:val="32"/>
          <w:u w:val="none" w:color="auto"/>
          <w:shd w:val="clear" w:color="auto" w:fill="auto"/>
          <w:lang w:val="en-US" w:eastAsia="zh-CN"/>
        </w:rPr>
        <w:t>来宾市市场监督管理局办公室</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5120" w:firstLineChars="1600"/>
        <w:jc w:val="both"/>
        <w:textAlignment w:val="auto"/>
        <w:rPr>
          <w:rFonts w:hint="default" w:ascii="Times New Roman" w:hAnsi="Times New Roman" w:eastAsia="仿宋_GB2312" w:cs="Times New Roman"/>
          <w:b w:val="0"/>
          <w:bCs w:val="0"/>
          <w:color w:val="auto"/>
          <w:sz w:val="32"/>
          <w:szCs w:val="32"/>
          <w:u w:val="none" w:color="auto"/>
          <w:shd w:val="clear" w:color="auto" w:fill="auto"/>
          <w:lang w:val="en-US" w:eastAsia="zh-CN"/>
        </w:rPr>
      </w:pPr>
      <w:r>
        <w:rPr>
          <w:rFonts w:hint="eastAsia" w:ascii="Times New Roman" w:hAnsi="Times New Roman" w:eastAsia="仿宋_GB2312" w:cs="Times New Roman"/>
          <w:b w:val="0"/>
          <w:bCs w:val="0"/>
          <w:color w:val="auto"/>
          <w:sz w:val="32"/>
          <w:szCs w:val="32"/>
          <w:u w:val="none" w:color="auto"/>
          <w:shd w:val="clear" w:color="auto" w:fill="auto"/>
          <w:lang w:val="en-US" w:eastAsia="zh-CN"/>
        </w:rPr>
        <w:t>2025年1月24日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b w:val="0"/>
          <w:bCs w:val="0"/>
          <w:color w:val="auto"/>
          <w:sz w:val="32"/>
          <w:szCs w:val="32"/>
          <w:u w:val="none" w:color="auto"/>
          <w:shd w:val="clear" w:color="auto" w:fill="auto"/>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仿宋_GB2312" w:cs="Times New Roman"/>
          <w:b w:val="0"/>
          <w:bCs w:val="0"/>
          <w:color w:val="auto"/>
          <w:sz w:val="32"/>
          <w:szCs w:val="32"/>
          <w:u w:val="none" w:color="auto"/>
          <w:shd w:val="clear" w:color="auto" w:fill="auto"/>
          <w:lang w:val="en-US" w:eastAsia="zh-CN"/>
        </w:rPr>
        <w:t>（此件公开发布）</w:t>
      </w:r>
    </w:p>
    <w:p>
      <w:pPr>
        <w:pStyle w:val="2"/>
        <w:keepNext w:val="0"/>
        <w:keepLines w:val="0"/>
        <w:pageBreakBefore w:val="0"/>
        <w:widowControl w:val="0"/>
        <w:kinsoku/>
        <w:wordWrap/>
        <w:overflowPunct/>
        <w:topLinePunct w:val="0"/>
        <w:bidi w:val="0"/>
        <w:adjustRightInd w:val="0"/>
        <w:snapToGrid w:val="0"/>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4"/>
        <w:keepNext w:val="0"/>
        <w:keepLines w:val="0"/>
        <w:pageBreakBefore w:val="0"/>
        <w:widowControl w:val="0"/>
        <w:kinsoku/>
        <w:wordWrap/>
        <w:overflowPunct/>
        <w:topLinePunct w:val="0"/>
        <w:bidi w:val="0"/>
        <w:adjustRightInd w:val="0"/>
        <w:snapToGrid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2024年来宾市重点工业产品质量监督抽查结果汇总表</w:t>
      </w:r>
    </w:p>
    <w:tbl>
      <w:tblPr>
        <w:tblStyle w:val="11"/>
        <w:tblW w:w="142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0"/>
        <w:gridCol w:w="1717"/>
        <w:gridCol w:w="2707"/>
        <w:gridCol w:w="1981"/>
        <w:gridCol w:w="1769"/>
        <w:gridCol w:w="3888"/>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jc w:val="center"/>
        </w:trPr>
        <w:tc>
          <w:tcPr>
            <w:tcW w:w="8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序号</w:t>
            </w:r>
          </w:p>
        </w:tc>
        <w:tc>
          <w:tcPr>
            <w:tcW w:w="17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报告编号</w:t>
            </w:r>
          </w:p>
        </w:tc>
        <w:tc>
          <w:tcPr>
            <w:tcW w:w="27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样品名称</w:t>
            </w:r>
          </w:p>
        </w:tc>
        <w:tc>
          <w:tcPr>
            <w:tcW w:w="19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规格型号</w:t>
            </w:r>
          </w:p>
        </w:tc>
        <w:tc>
          <w:tcPr>
            <w:tcW w:w="17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商标</w:t>
            </w:r>
          </w:p>
        </w:tc>
        <w:tc>
          <w:tcPr>
            <w:tcW w:w="38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受检单位</w:t>
            </w:r>
          </w:p>
        </w:tc>
        <w:tc>
          <w:tcPr>
            <w:tcW w:w="12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报告结果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70"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717"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U24-T01753</w:t>
            </w:r>
          </w:p>
        </w:tc>
        <w:tc>
          <w:tcPr>
            <w:tcW w:w="2707"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复合肥料</w:t>
            </w:r>
          </w:p>
        </w:tc>
        <w:tc>
          <w:tcPr>
            <w:tcW w:w="1981"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净含量：25kg</w:t>
            </w:r>
          </w:p>
        </w:tc>
        <w:tc>
          <w:tcPr>
            <w:tcW w:w="1769"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ind w:left="0" w:leftChars="0" w:right="0" w:rightChars="0" w:firstLine="0" w:firstLineChars="0"/>
              <w:jc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迪桉（标称）</w:t>
            </w:r>
          </w:p>
        </w:tc>
        <w:tc>
          <w:tcPr>
            <w:tcW w:w="3888"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广西植保科技有限公司</w:t>
            </w:r>
          </w:p>
        </w:tc>
        <w:tc>
          <w:tcPr>
            <w:tcW w:w="1270"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70"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717"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U24-T01754</w:t>
            </w:r>
          </w:p>
        </w:tc>
        <w:tc>
          <w:tcPr>
            <w:tcW w:w="2707"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复合肥料</w:t>
            </w:r>
          </w:p>
        </w:tc>
        <w:tc>
          <w:tcPr>
            <w:tcW w:w="1981"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净含量：50kg</w:t>
            </w:r>
          </w:p>
        </w:tc>
        <w:tc>
          <w:tcPr>
            <w:tcW w:w="1769"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ind w:left="0" w:leftChars="0" w:right="0" w:rightChars="0" w:firstLine="0" w:firstLineChars="0"/>
              <w:jc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金丝鸟</w:t>
            </w:r>
          </w:p>
        </w:tc>
        <w:tc>
          <w:tcPr>
            <w:tcW w:w="3888"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广西金颐药肥有限公司</w:t>
            </w:r>
          </w:p>
        </w:tc>
        <w:tc>
          <w:tcPr>
            <w:tcW w:w="1270"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70"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717"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U24-T01755</w:t>
            </w:r>
          </w:p>
        </w:tc>
        <w:tc>
          <w:tcPr>
            <w:tcW w:w="2707"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复合肥料</w:t>
            </w:r>
          </w:p>
        </w:tc>
        <w:tc>
          <w:tcPr>
            <w:tcW w:w="1981"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净含量：50kg</w:t>
            </w:r>
          </w:p>
        </w:tc>
        <w:tc>
          <w:tcPr>
            <w:tcW w:w="1769"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ind w:left="0" w:leftChars="0" w:right="0" w:rightChars="0" w:firstLine="0" w:firstLineChars="0"/>
              <w:jc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鄂中</w:t>
            </w:r>
          </w:p>
        </w:tc>
        <w:tc>
          <w:tcPr>
            <w:tcW w:w="3888"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广西鄂中肥业有限公司</w:t>
            </w:r>
          </w:p>
        </w:tc>
        <w:tc>
          <w:tcPr>
            <w:tcW w:w="1270"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70"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717"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U24-T01756</w:t>
            </w:r>
          </w:p>
        </w:tc>
        <w:tc>
          <w:tcPr>
            <w:tcW w:w="2707"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有机-无机复混肥料</w:t>
            </w:r>
          </w:p>
        </w:tc>
        <w:tc>
          <w:tcPr>
            <w:tcW w:w="1981"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Ⅱ型 25kg/包</w:t>
            </w:r>
          </w:p>
        </w:tc>
        <w:tc>
          <w:tcPr>
            <w:tcW w:w="1769"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ind w:left="0" w:leftChars="0" w:right="0" w:rightChars="0" w:firstLine="0" w:firstLineChars="0"/>
              <w:jc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大黄袍</w:t>
            </w:r>
          </w:p>
        </w:tc>
        <w:tc>
          <w:tcPr>
            <w:tcW w:w="3888"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广西好生宝肥料科技有限公司</w:t>
            </w:r>
          </w:p>
        </w:tc>
        <w:tc>
          <w:tcPr>
            <w:tcW w:w="1270"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70"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717"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U24-T01757</w:t>
            </w:r>
          </w:p>
        </w:tc>
        <w:tc>
          <w:tcPr>
            <w:tcW w:w="2707"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车用乙醇汽油</w:t>
            </w:r>
          </w:p>
        </w:tc>
        <w:tc>
          <w:tcPr>
            <w:tcW w:w="1981"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E10 92号（ⅥB）</w:t>
            </w:r>
          </w:p>
        </w:tc>
        <w:tc>
          <w:tcPr>
            <w:tcW w:w="1769"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p>
        </w:tc>
        <w:tc>
          <w:tcPr>
            <w:tcW w:w="3888"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中国石油天然气股份有限公司广西来宾销售分公司象州县七里桥加油站</w:t>
            </w:r>
          </w:p>
        </w:tc>
        <w:tc>
          <w:tcPr>
            <w:tcW w:w="1270"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70"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1717"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U24-T01758</w:t>
            </w:r>
          </w:p>
        </w:tc>
        <w:tc>
          <w:tcPr>
            <w:tcW w:w="2707"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车用汽油</w:t>
            </w:r>
          </w:p>
        </w:tc>
        <w:tc>
          <w:tcPr>
            <w:tcW w:w="1981"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95号（ⅥB）</w:t>
            </w:r>
          </w:p>
        </w:tc>
        <w:tc>
          <w:tcPr>
            <w:tcW w:w="1769"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p>
        </w:tc>
        <w:tc>
          <w:tcPr>
            <w:tcW w:w="3888"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中国石油天然气股份有限公司广西来宾销售分公司象州县七里桥加油站</w:t>
            </w:r>
          </w:p>
        </w:tc>
        <w:tc>
          <w:tcPr>
            <w:tcW w:w="1270"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70"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1717"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U24-T01760</w:t>
            </w:r>
          </w:p>
        </w:tc>
        <w:tc>
          <w:tcPr>
            <w:tcW w:w="2707"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复合肥料</w:t>
            </w:r>
          </w:p>
        </w:tc>
        <w:tc>
          <w:tcPr>
            <w:tcW w:w="1981"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净含量：25kg</w:t>
            </w:r>
          </w:p>
        </w:tc>
        <w:tc>
          <w:tcPr>
            <w:tcW w:w="1769"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九谷（标称）</w:t>
            </w:r>
          </w:p>
        </w:tc>
        <w:tc>
          <w:tcPr>
            <w:tcW w:w="3888"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象州群信化肥经营部</w:t>
            </w:r>
          </w:p>
        </w:tc>
        <w:tc>
          <w:tcPr>
            <w:tcW w:w="1270"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70"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1717"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U24-T01761</w:t>
            </w:r>
          </w:p>
        </w:tc>
        <w:tc>
          <w:tcPr>
            <w:tcW w:w="2707"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复合肥料</w:t>
            </w:r>
          </w:p>
        </w:tc>
        <w:tc>
          <w:tcPr>
            <w:tcW w:w="1981"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净含量：50kg</w:t>
            </w:r>
          </w:p>
        </w:tc>
        <w:tc>
          <w:tcPr>
            <w:tcW w:w="1769"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金字牌（标称）</w:t>
            </w:r>
          </w:p>
        </w:tc>
        <w:tc>
          <w:tcPr>
            <w:tcW w:w="3888"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象州群信化肥经营部</w:t>
            </w:r>
          </w:p>
        </w:tc>
        <w:tc>
          <w:tcPr>
            <w:tcW w:w="1270"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70" w:type="dxa"/>
            <w:tcBorders>
              <w:top w:val="nil"/>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1717" w:type="dxa"/>
            <w:tcBorders>
              <w:top w:val="nil"/>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U24-T01768</w:t>
            </w:r>
          </w:p>
        </w:tc>
        <w:tc>
          <w:tcPr>
            <w:tcW w:w="2707" w:type="dxa"/>
            <w:tcBorders>
              <w:top w:val="nil"/>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液化石油气</w:t>
            </w:r>
          </w:p>
        </w:tc>
        <w:tc>
          <w:tcPr>
            <w:tcW w:w="1981" w:type="dxa"/>
            <w:tcBorders>
              <w:top w:val="nil"/>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12kg/罐</w:t>
            </w:r>
          </w:p>
        </w:tc>
        <w:tc>
          <w:tcPr>
            <w:tcW w:w="1769" w:type="dxa"/>
            <w:tcBorders>
              <w:top w:val="nil"/>
              <w:left w:val="single" w:color="000000" w:sz="4" w:space="0"/>
              <w:bottom w:val="single" w:color="auto" w:sz="4" w:space="0"/>
              <w:right w:val="single" w:color="000000" w:sz="4" w:space="0"/>
            </w:tcBorders>
            <w:noWrap w:val="0"/>
            <w:tcMar>
              <w:top w:w="12" w:type="dxa"/>
              <w:left w:w="12" w:type="dxa"/>
              <w:right w:w="12" w:type="dxa"/>
            </w:tcMar>
            <w:vAlign w:val="center"/>
          </w:tcPr>
          <w:p>
            <w:pPr>
              <w:ind w:left="0" w:leftChars="0" w:right="0" w:rightChars="0" w:firstLine="0" w:firstLineChars="0"/>
              <w:jc w:val="center"/>
              <w:rPr>
                <w:rFonts w:hint="default" w:ascii="Times New Roman" w:hAnsi="Times New Roman" w:eastAsia="仿宋_GB2312" w:cs="Times New Roman"/>
                <w:i w:val="0"/>
                <w:color w:val="000000"/>
                <w:sz w:val="24"/>
                <w:szCs w:val="24"/>
                <w:u w:val="none"/>
              </w:rPr>
            </w:pPr>
          </w:p>
        </w:tc>
        <w:tc>
          <w:tcPr>
            <w:tcW w:w="3888" w:type="dxa"/>
            <w:tcBorders>
              <w:top w:val="nil"/>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忻城县信诚液化石油气站思练店</w:t>
            </w:r>
          </w:p>
        </w:tc>
        <w:tc>
          <w:tcPr>
            <w:tcW w:w="1270" w:type="dxa"/>
            <w:tcBorders>
              <w:top w:val="nil"/>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171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U24-T01769</w:t>
            </w:r>
          </w:p>
        </w:tc>
        <w:tc>
          <w:tcPr>
            <w:tcW w:w="270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液化石油气</w:t>
            </w:r>
          </w:p>
        </w:tc>
        <w:tc>
          <w:tcPr>
            <w:tcW w:w="19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罐装 12kg/罐</w:t>
            </w:r>
          </w:p>
        </w:tc>
        <w:tc>
          <w:tcPr>
            <w:tcW w:w="17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忻城县富利燃气储配有限公司思练分公司</w:t>
            </w:r>
          </w:p>
        </w:tc>
        <w:tc>
          <w:tcPr>
            <w:tcW w:w="12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11</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U24-T01770</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车用乙醇汽油</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E10 92号（ⅥB）</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中国石油天然气股份有限公司广西来宾销售分公司合山糖厂加油站</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12</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U24-T01771</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车用汽油</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95号（ⅥB）</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中国石油天然气股份有限公司广西来宾销售分公司合山糖厂加油站</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13</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U24-T01772</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复合肥料</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净含量：50kg</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桂湖（标称）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忻城县果遂镇供销社继永化肥门市部</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14</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U24-T01773</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复合肥料</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净含量：50kg</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桂江（标称）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忻城县果遂镇供销社继永化肥门市部</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15</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U24-T01797</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含腐植酸水溶肥料</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净含量：20kg</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德益稼（标称）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金秀县罗勇农资经营部</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16</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U24-T01798</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含腐植酸水溶肥料</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净含量：20kg</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德博（标称）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金秀县罗勇农资经营部</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17</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U24-T01842</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工业用甲醛溶液</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浓度37%</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来宾市宝晨化工有限公司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18</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U24-T01843</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工业用甲醛溶液</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浓度37%</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来宾市创荣化工有限责任公司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19</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C24-T00544</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普通硅酸盐水泥</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P·O 42.5</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锦江水泥</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广西锦象水泥有限公司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20</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C24-T00579</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普通硅酸盐水泥</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P·O 42.5</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尖鹰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广西合山虎鹰建材有限公司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21</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J24-T00819</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一般用途单芯硬导体无护套电缆</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60227IEC 01（BV） 1.5mm²B</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穿山牌+图形商标（标称）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武宣县武宣镇天朗五金经营部</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22</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J24-T00820</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消防应急照明灯具</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L-ZFZD-E5W4002</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应急专家+图形商标（标称）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武宣县武宣镇松原消防器材经销部</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23</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J24-T00821</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蓄电池智能充电器</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60V20-24Ah</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广源之星+图形商标（标称）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武宣县武宣镇鑫泽电动车摩托车配件商行</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24</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J24-T00822</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电动自行车用阀控式铅酸蓄电池</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6-DZF-20.3</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武宣县武宣镇鑫泽电动车摩托车配件商行</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25</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J24-T00853</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电动自行车</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TDR6016Z</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象州天成大运电动车销售部</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不</w:t>
            </w: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26</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J24-T00854</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电动自行车用阀控式铅酸蓄电池</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6-DZF-20.3（12V20.3Ah）</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天能电池（标称）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象州天成大运电动车销售部</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27</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J24-T00855</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电动自行车</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TDT4256Z</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象州合正电动车行</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不</w:t>
            </w: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28</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J24-T00856</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电动自行车用阀控式铅酸蓄电池</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6-DZF-12.3（12V12.3Ah）</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天能电池（标称）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象州合正电动车行</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29</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J24-T01080</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雅迪电动车铅酸蓄电池充电器</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DZQS4818-01</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武宣县武宣镇文秀车行</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30</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J24-T01081</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电动自行车</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TDT1360Z</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雅迪（标称）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武宣县武宣镇文秀车行</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31</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J24-T01082</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电动自行车</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TDT017Z</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武宣县鸿莲电动车销售商行</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不</w:t>
            </w: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32</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J24-T01083</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电动自行车</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TDT176Z</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欧派（标称）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武宣县武宣镇志兴车行</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不</w:t>
            </w: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33</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J24-T01084</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电动自行车</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TDR6014Z</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绿佳（标称）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金秀县桐木镇永佳摩托车城</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34</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J24-T01085</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电动车充电器</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DZM722001</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金秀县桐木镇永佳摩托车城</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35</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J24-T01087</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sz w:val="24"/>
                <w:szCs w:val="24"/>
                <w:u w:val="none"/>
              </w:rPr>
              <w:t>铜芯硅烷交联聚乙烯绝缘聚氯乙烯护套电力电缆</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sz w:val="24"/>
                <w:szCs w:val="24"/>
                <w:u w:val="none"/>
              </w:rPr>
              <w:t>YJV 3×6</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sz w:val="24"/>
                <w:szCs w:val="24"/>
                <w:u w:val="none"/>
              </w:rPr>
              <w:t>鑫柒星</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广西柒星线缆有限公司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36</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J24-T01250</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消防应急照明灯具</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L-ZFZD-E5W4002</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象州安信消防器材经营部</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37</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J24-T01269</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电动自行车</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TDT4257-1Z</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爱玛（标称）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来宾市兴宾区董婷娴电动车行</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38</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J24-T01270</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电动自行车</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TDT6195Z</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台铃（标称）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来宾市兴宾区蒋彪电动自行车行（个体工商户）</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39</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J24-T01271</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电动自行车</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TDT6184Z</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台铃（标称）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来宾市兴宾区蒋彪电动自行车行（个体工商户）</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40</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J24-T01272</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电动自行车</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TDT1360Z</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雅迪（标称）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来宾市三清贸易有限公司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41</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J24-T01273</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电动自行车</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TDT329Z</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欧派（标称）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来宾市兴宾区恒建电动车经营部</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42</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J24-T01274</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消防应急照明灯具</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L-ZFZD-E5W1242</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来宾市兴宾区利通五金经营部</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43</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J24-T01275</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消防应急照明灯具</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RH-ZFZD-E5W-B02-36</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卓而信（标称）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来宾市兴宾区好再来建材商行</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44</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Q24-T00371</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吉祥满地红（爆竹类）</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170头/卷</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图形商标（标称）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武宣古塘烟花爆竹零售经营部</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45</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Q24-T00372</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轰天蕾（组合烟花类）</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25发/个</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金圆+图形商标（标称）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武宣古塘烟花爆竹零售经营部</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46</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Q24-T00373</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特响电光炮（爆竹类）</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360头/卷（声称）</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广西来宾市喜之源烟花爆竹有限公司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47</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Q24-T00374</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笛音蕾（组合烟花）</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36发/个</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颐和隆+图形商标（标称）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广西来宾市喜之源烟花爆竹有限公司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48</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Q24-T00375</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3号特制满地红（爆竹）</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480头/盘</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烟狮+图形商标（标称）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来宾市丹竹江烟花爆竹有限公司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49</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Q24-T00376</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光明如意炮（爆竹）</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1600头/盘</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光明（标称）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来宾市丹竹江烟花爆竹有限公司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50</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Q24-T00377</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好响特红炮3号（22版）（爆竹）</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1040头/卷</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中洲烟花（标称）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合山科宇烟花爆竹零售店（个体工商户）</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51</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Q24-T00378</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闪光蕾（组合烟花）</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36发/个</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中洲烟花（标称）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合山科宇烟花爆竹零售店（个体工商户）</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52</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Q24-T00379</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东兴发财炮（爆竹类）</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442头/卷（声称）</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闪星+图形商标（标称）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武宣县武宣镇好运来烟花爆竹经营部</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53</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Q24-T00380</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珍珠喷泉（喷花类）</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10个/盒</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闪星+图形商标（标称）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武宣县武宣镇好运来烟花爆竹经营部</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54</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Q24-T01432</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家用燃气灶具</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JZY-TD-BX</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武宣县武宣镇太平液化气店</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55</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Q24-T01433</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通体小地砖（陶瓷砖）</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400×400 10片/箱</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武宣佳源建材有限公司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56</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Q24-T01434</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现代仿古砖（陶瓷砖）</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400×400 10片/箱</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武宣佳源建材有限公司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57</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Q24-T01450</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家用供热水燃气快速热水器</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JSQ12-A</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忻城县安昌电器销售店</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58</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Q24-T01451</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瓶装液化石油气调压器（商用）</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SYT1.2L-1/2</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德益（标称）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忻城县安昌电器销售店</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59</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Q24-T01452</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家用燃气快速热水器</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JSQ22-12DN1（20Y）U1</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合山市东泉电器商场</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60</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Q24-T01453</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嵌入式燃气灶</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JZY-Z-ZB11S</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合山市东泉电器商场</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61</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Q24-T01454</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瓶装液化石油气调压器</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JYT0.6L（B1）</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炬神火（标称）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忻城县顺鑫日用杂货店</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62</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Q24-T01455</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五层钢丝管</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Φ9mm</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明波（标称）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忻城县顺鑫日用杂货店</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63</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Q24-T01456</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家用低压金属铠装软管</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Φ9.5mm</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忻城县思练镇九八液化气店</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64</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Q24-T01477</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（黑色）薄膜</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重量：5kg</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太白楼（标称）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来宾市兴宾区华拓农资经营部</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65</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Q24-T01478</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薄膜</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重量：3kg</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太白楼（标称）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来宾市兴宾区华拓农资经营部</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66</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Q24-T01479</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（银黑）薄膜</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重量：5kg</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太白楼（标称）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来宾市兴宾区益惠园农资经营部</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67</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Q24-T01480</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（金黑）薄膜</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重量：5kg</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太白楼（标称）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来宾市兴宾区益惠园农资经营部</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68</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Q24-T01481</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商品零售包装袋（食品接触用）</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[400×（230+50×2）×0.03]mm</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广西来宾众鑫寰宇生物科技有限公司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69</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Q24-T01482</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N850打包盒</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（231×130×46）mm</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广西华宝纤维制品有限公司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70</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Q24-T01483</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航空盒一格</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（184×100×40）mm</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广西允硕纸制品包装有限公司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71</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Q24-T01529</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胶合板</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（1220×2440×9）mm</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金秀县桐木镇万州装潢材料经营部</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72</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Q24-T01530</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胶合板</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（1220×2440×7）mm</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金秀县桐木镇万州装潢材料经营部</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73</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Q24-T01590</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塑料购物袋</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[600×（400+160）×0.03]mm</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来宾市兴宾区大统发超市</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74</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K24-T00140</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手提式干粉灭火器</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MFZ/ABC4型</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洪湖+图形商标（标称）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武宣县武宣镇松原消防器材经销部</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75</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K24-T00141</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手提式干粉灭火器</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MFZ/ABC4</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金晟安（标称）</w:t>
            </w: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合山市建安消防器材经营部</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76</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F24-T00439</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学生服装（上衣）</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尺码：180</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来宾市兴宾区顺驰服饰销售店</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77</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F24-T00440</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学生服装（裤子）</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尺码：180</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来宾市兴宾区顺驰服饰销售店</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78</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F24-T00473</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学生服装（上衣）</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155/76</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来宾市兴宾区文华园文体用品经营部翠屏路店</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79</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F24-T00474</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学生服装（裤子）</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155/66</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来宾市兴宾区文华园文体用品经营部翠屏路店</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80</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Z24-T00056</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配装眼镜</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见处方单</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武宣县精功眼镜店</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81</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Z24-T00060</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验配眼镜</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见验光配镜单</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广西来宾兴宾区精彩功眼镜店翠屏店</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82</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D24-T00124</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预拌混凝土</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A-C35-180（S4）</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华润混凝土（来宾）有限公司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83</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D24-T00125</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预拌混凝土</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A-C25-180（S4）</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来宾市泽建混凝土有限公司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84</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D24-T00126</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预拌混凝土</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A-C20-180（S4）</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来宾市祥丰混凝土有限公司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85</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D24-T00127</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预拌混凝土</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A-C25-180（S4）</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来宾市华建混凝土有限公司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86</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D24-T00128</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预拌混凝土</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A-C30-150（S3）</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广西武宣县寰丰混凝土有限公司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87</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D24-T00129</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预拌混凝土</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A-C30-150（S3）</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广西象州寰丰混凝土有限责任公司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88</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D24-T00130</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预拌混凝土</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A-C30-180（S4）</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广西金秀高强混凝土有限公司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89</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D24-T00131</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预拌混凝土</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A-C25-180（S4）</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广西忻城高瓴商品混凝土有限公司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90</w:t>
            </w:r>
          </w:p>
        </w:tc>
        <w:tc>
          <w:tcPr>
            <w:tcW w:w="171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D24-T00132</w:t>
            </w:r>
          </w:p>
        </w:tc>
        <w:tc>
          <w:tcPr>
            <w:tcW w:w="270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预拌混凝土</w:t>
            </w:r>
          </w:p>
        </w:tc>
        <w:tc>
          <w:tcPr>
            <w:tcW w:w="198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A-C30-180（S4）</w:t>
            </w:r>
          </w:p>
        </w:tc>
        <w:tc>
          <w:tcPr>
            <w:tcW w:w="176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广西合山迎晟建材有限公司</w:t>
            </w:r>
          </w:p>
        </w:tc>
        <w:tc>
          <w:tcPr>
            <w:tcW w:w="127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0" w:type="dxa"/>
            <w:tcBorders>
              <w:top w:val="single" w:color="auto" w:sz="4" w:space="0"/>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91</w:t>
            </w:r>
          </w:p>
        </w:tc>
        <w:tc>
          <w:tcPr>
            <w:tcW w:w="1717" w:type="dxa"/>
            <w:tcBorders>
              <w:top w:val="single" w:color="auto" w:sz="4" w:space="0"/>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D24-T00133</w:t>
            </w:r>
          </w:p>
        </w:tc>
        <w:tc>
          <w:tcPr>
            <w:tcW w:w="2707" w:type="dxa"/>
            <w:tcBorders>
              <w:top w:val="single" w:color="auto" w:sz="4" w:space="0"/>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预拌混凝土</w:t>
            </w:r>
          </w:p>
        </w:tc>
        <w:tc>
          <w:tcPr>
            <w:tcW w:w="1981" w:type="dxa"/>
            <w:tcBorders>
              <w:top w:val="single" w:color="auto" w:sz="4" w:space="0"/>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A-C25-180（S4）</w:t>
            </w:r>
          </w:p>
        </w:tc>
        <w:tc>
          <w:tcPr>
            <w:tcW w:w="1769" w:type="dxa"/>
            <w:tcBorders>
              <w:top w:val="single" w:color="auto" w:sz="4" w:space="0"/>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p>
        </w:tc>
        <w:tc>
          <w:tcPr>
            <w:tcW w:w="3888" w:type="dxa"/>
            <w:tcBorders>
              <w:top w:val="single" w:color="auto" w:sz="4" w:space="0"/>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来宾环宇预拌混凝土有限公司</w:t>
            </w:r>
          </w:p>
        </w:tc>
        <w:tc>
          <w:tcPr>
            <w:tcW w:w="1270" w:type="dxa"/>
            <w:tcBorders>
              <w:top w:val="single" w:color="auto" w:sz="4" w:space="0"/>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合格</w:t>
            </w:r>
          </w:p>
        </w:tc>
      </w:tr>
    </w:tbl>
    <w:p>
      <w:pPr>
        <w:pStyle w:val="2"/>
        <w:keepNext w:val="0"/>
        <w:keepLines w:val="0"/>
        <w:pageBreakBefore w:val="0"/>
        <w:widowControl w:val="0"/>
        <w:kinsoku/>
        <w:wordWrap/>
        <w:overflowPunct/>
        <w:topLinePunct w:val="0"/>
        <w:bidi w:val="0"/>
        <w:adjustRightInd w:val="0"/>
        <w:spacing w:line="240" w:lineRule="atLeast"/>
        <w:rPr>
          <w:rFonts w:hint="default"/>
          <w:sz w:val="10"/>
          <w:szCs w:val="10"/>
          <w:lang w:eastAsia="zh-CN"/>
        </w:rPr>
      </w:pPr>
    </w:p>
    <w:p>
      <w:pPr>
        <w:pStyle w:val="10"/>
        <w:keepNext w:val="0"/>
        <w:keepLines w:val="0"/>
        <w:pageBreakBefore w:val="0"/>
        <w:widowControl w:val="0"/>
        <w:kinsoku/>
        <w:wordWrap/>
        <w:overflowPunct/>
        <w:topLinePunct w:val="0"/>
        <w:autoSpaceDE/>
        <w:autoSpaceDN/>
        <w:bidi w:val="0"/>
        <w:adjustRightInd w:val="0"/>
        <w:snapToGrid w:val="0"/>
        <w:spacing w:before="0" w:after="0" w:line="240" w:lineRule="atLeast"/>
        <w:jc w:val="both"/>
        <w:textAlignment w:val="auto"/>
        <w:rPr>
          <w:rFonts w:hint="default"/>
          <w:sz w:val="10"/>
          <w:szCs w:val="10"/>
          <w:lang w:eastAsia="zh-CN"/>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keepNext w:val="0"/>
        <w:keepLines w:val="0"/>
        <w:pageBreakBefore w:val="0"/>
        <w:widowControl w:val="0"/>
        <w:pBdr>
          <w:top w:val="single" w:color="auto" w:sz="12" w:space="1"/>
          <w:left w:val="none" w:color="auto" w:sz="0" w:space="4"/>
          <w:bottom w:val="single" w:color="auto" w:sz="12" w:space="1"/>
          <w:right w:val="none" w:color="auto" w:sz="0" w:space="4"/>
          <w:between w:val="none" w:color="auto" w:sz="0" w:space="0"/>
        </w:pBdr>
        <w:kinsoku/>
        <w:wordWrap/>
        <w:overflowPunct/>
        <w:topLinePunct w:val="0"/>
        <w:autoSpaceDE/>
        <w:autoSpaceDN/>
        <w:bidi w:val="0"/>
        <w:adjustRightInd/>
        <w:snapToGrid/>
        <w:spacing w:line="500" w:lineRule="exact"/>
        <w:ind w:firstLine="280" w:firstLineChars="100"/>
        <w:jc w:val="both"/>
        <w:textAlignment w:val="auto"/>
        <w:rPr>
          <w:rFonts w:hint="default"/>
          <w:lang w:eastAsia="zh-CN"/>
        </w:rPr>
      </w:pPr>
      <w:r>
        <w:rPr>
          <w:rFonts w:hint="default" w:ascii="Times New Roman" w:hAnsi="Times New Roman" w:eastAsia="仿宋_GB2312" w:cs="Times New Roman"/>
          <w:sz w:val="28"/>
          <w:szCs w:val="28"/>
        </w:rPr>
        <w:t xml:space="preserve">来宾市市场监督管理局办公室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
        </w:rPr>
        <w:t>202</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日印发</w:t>
      </w:r>
    </w:p>
    <w:sectPr>
      <w:headerReference r:id="rId4" w:type="default"/>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0JkVFAIAABMEAAAOAAAAZHJz&#10;L2Uyb0RvYy54bWytU02O0zAU3iNxB8t7mrSo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X0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F7QmRUUAgAAEwQAAA4AAAAAAAAAAQAgAAAANQEAAGRycy9lMm9Eb2MueG1sUEsFBgAAAAAGAAYA&#10;WQEAALs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ZDdlNDAwNDMzMmI3ZTg3Nzk0NjdmZDdiNmM3NWEifQ=="/>
  </w:docVars>
  <w:rsids>
    <w:rsidRoot w:val="285803E2"/>
    <w:rsid w:val="093C394F"/>
    <w:rsid w:val="0C005D4A"/>
    <w:rsid w:val="101E1A3C"/>
    <w:rsid w:val="154764DA"/>
    <w:rsid w:val="16535287"/>
    <w:rsid w:val="1B3D74C6"/>
    <w:rsid w:val="1C237A27"/>
    <w:rsid w:val="23695F8D"/>
    <w:rsid w:val="278034EA"/>
    <w:rsid w:val="285803E2"/>
    <w:rsid w:val="28E43381"/>
    <w:rsid w:val="2A1E1278"/>
    <w:rsid w:val="35024C95"/>
    <w:rsid w:val="3DF20B49"/>
    <w:rsid w:val="40742AB5"/>
    <w:rsid w:val="43E17353"/>
    <w:rsid w:val="4D6FE67E"/>
    <w:rsid w:val="4ED317EA"/>
    <w:rsid w:val="4EFD566E"/>
    <w:rsid w:val="511DA399"/>
    <w:rsid w:val="52C61160"/>
    <w:rsid w:val="57DD626A"/>
    <w:rsid w:val="59C2505E"/>
    <w:rsid w:val="5A874517"/>
    <w:rsid w:val="5ED13B7B"/>
    <w:rsid w:val="650E1238"/>
    <w:rsid w:val="6A5E2E0C"/>
    <w:rsid w:val="6AD81345"/>
    <w:rsid w:val="6ADB3852"/>
    <w:rsid w:val="6D522AC4"/>
    <w:rsid w:val="6EF7449E"/>
    <w:rsid w:val="6F6F8DAB"/>
    <w:rsid w:val="756E8465"/>
    <w:rsid w:val="77FEA554"/>
    <w:rsid w:val="7A32608C"/>
    <w:rsid w:val="7BFF7E4E"/>
    <w:rsid w:val="7D017AA5"/>
    <w:rsid w:val="7D5955D5"/>
    <w:rsid w:val="7E481270"/>
    <w:rsid w:val="B9FA99EC"/>
    <w:rsid w:val="BDDC6639"/>
    <w:rsid w:val="BEEBE190"/>
    <w:rsid w:val="CFEA9BB1"/>
    <w:rsid w:val="D77F6CC1"/>
    <w:rsid w:val="DBBE8881"/>
    <w:rsid w:val="DE6EA6B0"/>
    <w:rsid w:val="DE7FA586"/>
    <w:rsid w:val="E67F4278"/>
    <w:rsid w:val="ECBFC21A"/>
    <w:rsid w:val="EF7F1B02"/>
    <w:rsid w:val="EFFB0BD6"/>
    <w:rsid w:val="EFFF27AD"/>
    <w:rsid w:val="F7DE1873"/>
    <w:rsid w:val="F8FBBCC2"/>
    <w:rsid w:val="FAFEFF23"/>
    <w:rsid w:val="FB7726BD"/>
    <w:rsid w:val="FBDEF70D"/>
    <w:rsid w:val="FBFA4E3D"/>
    <w:rsid w:val="FED39E86"/>
    <w:rsid w:val="FFBE789F"/>
    <w:rsid w:val="FFF75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textAlignment w:val="baseline"/>
    </w:pPr>
    <w:rPr>
      <w:rFonts w:ascii="宋体" w:hAnsi="Courier New"/>
    </w:rPr>
  </w:style>
  <w:style w:type="paragraph" w:styleId="4">
    <w:name w:val="footer"/>
    <w:basedOn w:val="1"/>
    <w:next w:val="1"/>
    <w:qFormat/>
    <w:uiPriority w:val="0"/>
    <w:pPr>
      <w:tabs>
        <w:tab w:val="center" w:pos="4153"/>
        <w:tab w:val="right" w:pos="8306"/>
      </w:tabs>
      <w:snapToGrid w:val="0"/>
      <w:jc w:val="left"/>
    </w:pPr>
    <w:rPr>
      <w:sz w:val="18"/>
    </w:rPr>
  </w:style>
  <w:style w:type="paragraph" w:styleId="6">
    <w:name w:val="Body Text"/>
    <w:basedOn w:val="1"/>
    <w:next w:val="1"/>
    <w:qFormat/>
    <w:uiPriority w:val="0"/>
    <w:pPr>
      <w:jc w:val="center"/>
    </w:pPr>
    <w:rPr>
      <w:rFonts w:ascii="Times New Roman" w:hAnsi="Times New Roman" w:eastAsia="华文中宋" w:cs="Times New Roman"/>
      <w:b/>
      <w:bCs/>
      <w:color w:val="FF0000"/>
      <w:spacing w:val="52"/>
      <w:w w:val="80"/>
      <w:kern w:val="0"/>
      <w:sz w:val="72"/>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autoSpaceDE w:val="0"/>
      <w:autoSpaceDN w:val="0"/>
      <w:adjustRightInd w:val="0"/>
      <w:spacing w:line="576" w:lineRule="exact"/>
    </w:pPr>
    <w:rPr>
      <w:rFonts w:eastAsia="方正仿宋_GBK"/>
      <w:sz w:val="31"/>
      <w:szCs w:val="3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99"/>
    <w:pPr>
      <w:spacing w:before="240" w:after="60"/>
      <w:jc w:val="center"/>
      <w:outlineLvl w:val="0"/>
    </w:pPr>
    <w:rPr>
      <w:rFonts w:ascii="Calibri Light" w:hAnsi="Calibri Light" w:cs="Times New Roman"/>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公1"/>
    <w:basedOn w:val="1"/>
    <w:qFormat/>
    <w:uiPriority w:val="99"/>
    <w:pPr>
      <w:ind w:firstLine="200" w:firstLineChars="200"/>
    </w:pPr>
    <w:rPr>
      <w:rFonts w:ascii="Calibri" w:hAnsi="Calibri" w:cs="Calibri"/>
      <w:color w:val="000000"/>
    </w:rPr>
  </w:style>
  <w:style w:type="paragraph" w:customStyle="1" w:styleId="15">
    <w:name w:val="p16"/>
    <w:basedOn w:val="1"/>
    <w:qFormat/>
    <w:uiPriority w:val="0"/>
    <w:pPr>
      <w:widowControl/>
    </w:pPr>
    <w:rPr>
      <w:color w:val="000000"/>
      <w:kern w:val="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2024-03-29T00:15:00Z</dcterms:created>
  <dc:creator>张华桢</dc:creator>
  <cp:lastModifiedBy>gxxc</cp:lastModifiedBy>
  <cp:lastPrinted>2024-05-14T10:57:00Z</cp:lastPrinted>
  <dcterms:modified xsi:type="dcterms:W3CDTF">2025-01-24T16:39:49Z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0C2572C042114201B77C0AE2C39A07B9_11</vt:lpwstr>
  </property>
</Properties>
</file>